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Security Level"/>
        <w:tag w:val="Security Level"/>
        <w:id w:val="118344068"/>
        <w:placeholder>
          <w:docPart w:val="FFC86904551B40D992743B64C9F00394"/>
        </w:placeholder>
        <w:dropDownList>
          <w:listItem w:displayText=" " w:value=" "/>
          <w:listItem w:displayText="PROTECTED A" w:value="PROTECTED A"/>
          <w:listItem w:displayText="PROTECTED B" w:value="PROTECTED B"/>
          <w:listItem w:displayText="PROTECTED C" w:value="PROTECTED C"/>
          <w:listItem w:displayText="CONFIDENTIAL" w:value="CONFIDENTIAL"/>
          <w:listItem w:displayText="SECRET" w:value="SECRET"/>
          <w:listItem w:displayText="TOP SECRET" w:value="TOP SECRET"/>
          <w:listItem w:displayText="  " w:value="  "/>
        </w:dropDownList>
      </w:sdtPr>
      <w:sdtEndPr/>
      <w:sdtContent>
        <w:p w14:paraId="4B053D7A" w14:textId="77777777" w:rsidR="00365260" w:rsidRDefault="007F01F5" w:rsidP="00FA0BD5">
          <w:pPr>
            <w:spacing w:after="0" w:line="240" w:lineRule="auto"/>
            <w:jc w:val="right"/>
          </w:pPr>
          <w:r>
            <w:t>PROTECTED A</w:t>
          </w:r>
        </w:p>
      </w:sdtContent>
    </w:sdt>
    <w:p w14:paraId="231443BE" w14:textId="77777777" w:rsidR="007F01F5" w:rsidRPr="007F01F5" w:rsidRDefault="007F01F5" w:rsidP="00FA0BD5">
      <w:pPr>
        <w:pStyle w:val="Heading1"/>
        <w:spacing w:before="0" w:after="0" w:line="240" w:lineRule="auto"/>
        <w:rPr>
          <w:sz w:val="16"/>
          <w:szCs w:val="16"/>
          <w:lang w:val="en-US"/>
        </w:rPr>
      </w:pPr>
    </w:p>
    <w:p w14:paraId="5B77A25E" w14:textId="504A40BD" w:rsidR="00FA0BD5" w:rsidRDefault="001C12C3" w:rsidP="004979B5">
      <w:pPr>
        <w:pStyle w:val="Heading1"/>
        <w:spacing w:before="0" w:after="0" w:line="240" w:lineRule="auto"/>
        <w:rPr>
          <w:lang w:val="en-US"/>
        </w:rPr>
      </w:pPr>
      <w:r>
        <w:rPr>
          <w:lang w:val="en-US"/>
        </w:rPr>
        <w:t>Expression of Interest</w:t>
      </w:r>
      <w:r w:rsidR="00B15173">
        <w:rPr>
          <w:lang w:val="en-US"/>
        </w:rPr>
        <w:t xml:space="preserve"> – </w:t>
      </w:r>
      <w:r w:rsidR="00C53560">
        <w:rPr>
          <w:lang w:val="en-US"/>
        </w:rPr>
        <w:t>Enabling MASS Technologies</w:t>
      </w:r>
    </w:p>
    <w:p w14:paraId="179CE1E4" w14:textId="77777777" w:rsidR="00FA0BD5" w:rsidRDefault="00FA0BD5" w:rsidP="00FA0BD5">
      <w:pPr>
        <w:spacing w:after="0" w:line="240" w:lineRule="auto"/>
        <w:rPr>
          <w:lang w:val="en-US"/>
        </w:rPr>
      </w:pPr>
    </w:p>
    <w:p w14:paraId="3E2A4AF5" w14:textId="2F14DBDC" w:rsidR="00114713" w:rsidRDefault="007F2E78" w:rsidP="00114713">
      <w:pPr>
        <w:spacing w:after="0" w:line="240" w:lineRule="auto"/>
      </w:pPr>
      <w:r>
        <w:t>Submission</w:t>
      </w:r>
      <w:r w:rsidR="00DC4517">
        <w:t>s</w:t>
      </w:r>
      <w:r>
        <w:t xml:space="preserve"> are due by </w:t>
      </w:r>
      <w:r w:rsidRPr="007F2E78">
        <w:rPr>
          <w:b/>
        </w:rPr>
        <w:t>5pm (</w:t>
      </w:r>
      <w:r w:rsidR="00A26FCB">
        <w:rPr>
          <w:b/>
        </w:rPr>
        <w:t>P</w:t>
      </w:r>
      <w:r w:rsidR="00CB7FD3">
        <w:rPr>
          <w:b/>
        </w:rPr>
        <w:t>ST</w:t>
      </w:r>
      <w:r w:rsidRPr="007F2E78">
        <w:rPr>
          <w:b/>
        </w:rPr>
        <w:t xml:space="preserve">) </w:t>
      </w:r>
      <w:r w:rsidR="00CB7FD3">
        <w:rPr>
          <w:b/>
        </w:rPr>
        <w:t xml:space="preserve">January </w:t>
      </w:r>
      <w:r w:rsidR="00BF6DFA">
        <w:rPr>
          <w:b/>
        </w:rPr>
        <w:t>29</w:t>
      </w:r>
      <w:r w:rsidRPr="007F2E78">
        <w:rPr>
          <w:b/>
        </w:rPr>
        <w:t>, 202</w:t>
      </w:r>
      <w:r w:rsidR="00C53560">
        <w:rPr>
          <w:b/>
        </w:rPr>
        <w:t>1</w:t>
      </w:r>
      <w:r w:rsidR="00DC4517">
        <w:t xml:space="preserve"> and should be emailed as a .PDF</w:t>
      </w:r>
      <w:r>
        <w:t xml:space="preserve"> </w:t>
      </w:r>
      <w:r w:rsidR="00A639E1">
        <w:t>to Fraser Winsor</w:t>
      </w:r>
      <w:r>
        <w:t xml:space="preserve"> </w:t>
      </w:r>
      <w:r w:rsidR="00A26FCB">
        <w:t>fraser.winsor@nrc-cnrc.gc.ca.</w:t>
      </w:r>
      <w:r>
        <w:t xml:space="preserve"> Any questions regarding the </w:t>
      </w:r>
      <w:r w:rsidR="002D3496">
        <w:t>Expression of Interest (</w:t>
      </w:r>
      <w:proofErr w:type="spellStart"/>
      <w:r>
        <w:t>EoI</w:t>
      </w:r>
      <w:proofErr w:type="spellEnd"/>
      <w:r w:rsidR="002D3496">
        <w:t>)</w:t>
      </w:r>
      <w:r>
        <w:t xml:space="preserve"> should also be addressed to </w:t>
      </w:r>
      <w:r w:rsidR="00A639E1">
        <w:t>him</w:t>
      </w:r>
      <w:r>
        <w:t xml:space="preserve">. </w:t>
      </w:r>
      <w:r w:rsidR="0083575E">
        <w:t xml:space="preserve">During the review process additional information from the applicant may be required. </w:t>
      </w:r>
      <w:r w:rsidR="00924EC4">
        <w:t xml:space="preserve">A presentation to the selection committee may also be requested. </w:t>
      </w:r>
    </w:p>
    <w:p w14:paraId="161C91DE" w14:textId="77777777" w:rsidR="00114713" w:rsidRPr="00AE3DF6" w:rsidRDefault="00114713" w:rsidP="00114713">
      <w:pPr>
        <w:spacing w:after="0" w:line="240" w:lineRule="auto"/>
        <w:rPr>
          <w:rFonts w:cs="Arial"/>
          <w:sz w:val="22"/>
          <w:szCs w:val="22"/>
        </w:rPr>
      </w:pPr>
    </w:p>
    <w:p w14:paraId="15EA56BC" w14:textId="499C4DA7" w:rsidR="00114713" w:rsidRPr="00396095" w:rsidRDefault="00A26FCB" w:rsidP="00114713">
      <w:pPr>
        <w:spacing w:after="0" w:line="240" w:lineRule="auto"/>
      </w:pPr>
      <w:r w:rsidRPr="00396095">
        <w:rPr>
          <w:rFonts w:cs="Arial"/>
        </w:rPr>
        <w:t>Selected projects</w:t>
      </w:r>
      <w:r w:rsidR="00114713" w:rsidRPr="00396095">
        <w:rPr>
          <w:rFonts w:cs="Arial"/>
        </w:rPr>
        <w:t xml:space="preserve"> are anticipated to be announced on </w:t>
      </w:r>
      <w:r w:rsidR="00114713" w:rsidRPr="00396095">
        <w:rPr>
          <w:rFonts w:cs="Arial"/>
          <w:b/>
        </w:rPr>
        <w:t xml:space="preserve">February </w:t>
      </w:r>
      <w:r w:rsidR="00BF6DFA">
        <w:rPr>
          <w:rFonts w:cs="Arial"/>
          <w:b/>
        </w:rPr>
        <w:t>26</w:t>
      </w:r>
      <w:r w:rsidR="00114713" w:rsidRPr="00396095">
        <w:rPr>
          <w:rFonts w:cs="Arial"/>
          <w:b/>
        </w:rPr>
        <w:t>, 2021</w:t>
      </w:r>
      <w:r w:rsidR="00114713" w:rsidRPr="00396095">
        <w:rPr>
          <w:rFonts w:cs="Arial"/>
        </w:rPr>
        <w:t xml:space="preserve">, after which a detailed project </w:t>
      </w:r>
      <w:r w:rsidR="00A169B0" w:rsidRPr="00823554">
        <w:rPr>
          <w:rFonts w:cs="Arial"/>
        </w:rPr>
        <w:t xml:space="preserve">proposal </w:t>
      </w:r>
      <w:r w:rsidR="00114713" w:rsidRPr="00396095">
        <w:rPr>
          <w:rFonts w:cs="Arial"/>
        </w:rPr>
        <w:t>must be written and submitted to the NRC’s National Program Office (NPO) for an as</w:t>
      </w:r>
      <w:r w:rsidR="00A169B0" w:rsidRPr="00823554">
        <w:rPr>
          <w:rFonts w:cs="Arial"/>
        </w:rPr>
        <w:t xml:space="preserve">sessment of the </w:t>
      </w:r>
      <w:r w:rsidR="008F53A4" w:rsidRPr="00823554">
        <w:rPr>
          <w:rFonts w:cs="Arial"/>
        </w:rPr>
        <w:t xml:space="preserve">project </w:t>
      </w:r>
      <w:r w:rsidR="00823554" w:rsidRPr="00823554">
        <w:rPr>
          <w:rFonts w:cs="Arial"/>
        </w:rPr>
        <w:t>eligibility.</w:t>
      </w:r>
    </w:p>
    <w:p w14:paraId="5A0E3812" w14:textId="77777777" w:rsidR="00114713" w:rsidRPr="00396095" w:rsidRDefault="00114713" w:rsidP="00114713">
      <w:pPr>
        <w:spacing w:after="0" w:line="240" w:lineRule="auto"/>
      </w:pPr>
    </w:p>
    <w:p w14:paraId="6ACA9503" w14:textId="77777777" w:rsidR="00823554" w:rsidRPr="00396095" w:rsidRDefault="00823554" w:rsidP="00823554">
      <w:pPr>
        <w:spacing w:after="0" w:line="240" w:lineRule="auto"/>
      </w:pPr>
      <w:r w:rsidRPr="00396095">
        <w:rPr>
          <w:b/>
          <w:u w:val="single"/>
        </w:rPr>
        <w:t>Important notes</w:t>
      </w:r>
      <w:r w:rsidRPr="00396095">
        <w:rPr>
          <w:b/>
        </w:rPr>
        <w:t xml:space="preserve">: </w:t>
      </w:r>
      <w:r w:rsidRPr="00396095">
        <w:t>Selected projects at this stage</w:t>
      </w:r>
      <w:r w:rsidRPr="00396095">
        <w:rPr>
          <w:b/>
        </w:rPr>
        <w:t xml:space="preserve"> </w:t>
      </w:r>
      <w:r w:rsidRPr="00396095">
        <w:t>do not guarantee approval for funding. Final funding decisions are made after a full proposal has undergone the necessary review, due diligence and approval processes.</w:t>
      </w:r>
    </w:p>
    <w:p w14:paraId="778A77A3" w14:textId="77777777" w:rsidR="00114713" w:rsidRPr="00396095" w:rsidRDefault="00114713" w:rsidP="00114713">
      <w:pPr>
        <w:spacing w:after="0" w:line="240" w:lineRule="auto"/>
      </w:pPr>
    </w:p>
    <w:p w14:paraId="6FE947CA" w14:textId="11622495" w:rsidR="007F2E78" w:rsidRPr="00396095" w:rsidRDefault="00A639E1" w:rsidP="00D540EA">
      <w:pPr>
        <w:spacing w:after="0" w:line="240" w:lineRule="auto"/>
      </w:pPr>
      <w:r w:rsidRPr="00396095">
        <w:t>All submissions must be a collaborative project with an NRC researcher.</w:t>
      </w:r>
      <w:r w:rsidR="00C53560" w:rsidRPr="00396095">
        <w:t xml:space="preserve">   </w:t>
      </w:r>
    </w:p>
    <w:p w14:paraId="5C184CEB" w14:textId="77777777" w:rsidR="007F2E78" w:rsidRPr="00396095" w:rsidRDefault="007F2E78" w:rsidP="00D540EA">
      <w:pPr>
        <w:spacing w:after="0" w:line="240" w:lineRule="auto"/>
      </w:pPr>
    </w:p>
    <w:p w14:paraId="7892B753" w14:textId="386E8524" w:rsidR="00DC0384" w:rsidRDefault="00FA0BD5" w:rsidP="00D540EA">
      <w:pPr>
        <w:spacing w:after="0" w:line="240" w:lineRule="auto"/>
      </w:pPr>
      <w:r w:rsidRPr="00396095">
        <w:t xml:space="preserve">The purpose of </w:t>
      </w:r>
      <w:r w:rsidR="00A639E1" w:rsidRPr="00396095">
        <w:t>this document</w:t>
      </w:r>
      <w:r w:rsidRPr="00396095">
        <w:t xml:space="preserve"> is to provide a general overview of </w:t>
      </w:r>
      <w:r w:rsidR="00B05E51" w:rsidRPr="00396095">
        <w:t xml:space="preserve">a </w:t>
      </w:r>
      <w:r w:rsidR="00CB18DB" w:rsidRPr="00396095">
        <w:t>potential</w:t>
      </w:r>
      <w:r w:rsidRPr="00396095">
        <w:t xml:space="preserve"> project</w:t>
      </w:r>
      <w:r w:rsidR="00223BE6" w:rsidRPr="00396095">
        <w:t xml:space="preserve"> (NRC and </w:t>
      </w:r>
      <w:r w:rsidR="008A4089" w:rsidRPr="00396095">
        <w:t>collaborator</w:t>
      </w:r>
      <w:r w:rsidR="00223BE6" w:rsidRPr="00396095">
        <w:t xml:space="preserve"> role)</w:t>
      </w:r>
      <w:r w:rsidR="00A639E1" w:rsidRPr="00396095">
        <w:t xml:space="preserve"> that will increase the impact of</w:t>
      </w:r>
      <w:r w:rsidR="00A639E1">
        <w:t xml:space="preserve"> NRC’s current marine autonomous surface ship (MASS)</w:t>
      </w:r>
      <w:r w:rsidR="00D94004">
        <w:t xml:space="preserve">. Based on the information in this document, </w:t>
      </w:r>
      <w:r w:rsidR="001116D2">
        <w:t>an</w:t>
      </w:r>
      <w:r w:rsidR="00A639E1">
        <w:t xml:space="preserve"> </w:t>
      </w:r>
      <w:r w:rsidR="001116D2">
        <w:t xml:space="preserve">assessment of </w:t>
      </w:r>
      <w:r w:rsidR="00A639E1">
        <w:t xml:space="preserve">the </w:t>
      </w:r>
      <w:r w:rsidR="001116D2">
        <w:t>project</w:t>
      </w:r>
      <w:r w:rsidR="00A639E1">
        <w:t>’s merits</w:t>
      </w:r>
      <w:r w:rsidR="00D94004">
        <w:t xml:space="preserve"> will be </w:t>
      </w:r>
      <w:r w:rsidR="001116D2">
        <w:t>determine</w:t>
      </w:r>
      <w:r w:rsidR="00D94004">
        <w:t>d</w:t>
      </w:r>
      <w:r w:rsidR="00A639E1">
        <w:t>, and projects will be selected</w:t>
      </w:r>
      <w:r w:rsidR="00D94004">
        <w:t xml:space="preserve">.  Selection </w:t>
      </w:r>
      <w:r w:rsidR="00DC0384">
        <w:t xml:space="preserve">will be based on </w:t>
      </w:r>
      <w:r w:rsidR="00C535A6">
        <w:t xml:space="preserve">a number of </w:t>
      </w:r>
      <w:r w:rsidR="00D94004">
        <w:t>criteria</w:t>
      </w:r>
      <w:r w:rsidR="00C535A6">
        <w:t>, deta</w:t>
      </w:r>
      <w:r w:rsidR="00A639E1">
        <w:t>ils of which can be found in A</w:t>
      </w:r>
      <w:r w:rsidR="00C535A6">
        <w:t>nnex</w:t>
      </w:r>
      <w:r w:rsidR="00A639E1">
        <w:t xml:space="preserve"> A</w:t>
      </w:r>
      <w:r w:rsidR="00C535A6">
        <w:t xml:space="preserve">. </w:t>
      </w:r>
      <w:r w:rsidR="00A639E1">
        <w:t xml:space="preserve">An overview of funding requirements and eligibility can be found in Annex B.  </w:t>
      </w:r>
    </w:p>
    <w:p w14:paraId="2F8FE0A4" w14:textId="77777777" w:rsidR="00D94004" w:rsidRDefault="00D94004" w:rsidP="00D540EA">
      <w:pPr>
        <w:spacing w:after="0" w:line="240" w:lineRule="auto"/>
      </w:pPr>
    </w:p>
    <w:p w14:paraId="3DA9C639" w14:textId="77777777" w:rsidR="00805CE7" w:rsidRDefault="00805CE7" w:rsidP="00FA56D8">
      <w:pPr>
        <w:pStyle w:val="Heading3"/>
        <w:spacing w:before="0" w:after="0" w:line="240" w:lineRule="auto"/>
      </w:pPr>
    </w:p>
    <w:p w14:paraId="1C88C0FE" w14:textId="77777777" w:rsidR="006C16F4" w:rsidRPr="00FC7B02" w:rsidRDefault="006C16F4" w:rsidP="006C16F4">
      <w:pPr>
        <w:pStyle w:val="Heading3"/>
        <w:spacing w:before="0" w:after="0" w:line="240" w:lineRule="auto"/>
      </w:pPr>
      <w:r>
        <w:t>Information on potential recipient(s)</w:t>
      </w:r>
    </w:p>
    <w:p w14:paraId="1C3C1F62" w14:textId="77777777" w:rsidR="00805CE7" w:rsidRDefault="00805CE7" w:rsidP="00FA56D8">
      <w:pPr>
        <w:pStyle w:val="Heading3"/>
        <w:spacing w:before="0" w:after="0" w:line="240" w:lineRule="auto"/>
      </w:pPr>
    </w:p>
    <w:tbl>
      <w:tblPr>
        <w:tblStyle w:val="TableGrid"/>
        <w:tblW w:w="0" w:type="auto"/>
        <w:tblLook w:val="04A0" w:firstRow="1" w:lastRow="0" w:firstColumn="1" w:lastColumn="0" w:noHBand="0" w:noVBand="1"/>
      </w:tblPr>
      <w:tblGrid>
        <w:gridCol w:w="2802"/>
        <w:gridCol w:w="6520"/>
      </w:tblGrid>
      <w:tr w:rsidR="00805CE7" w14:paraId="49CA9E0B" w14:textId="77777777" w:rsidTr="00DE5074">
        <w:tc>
          <w:tcPr>
            <w:tcW w:w="2802" w:type="dxa"/>
          </w:tcPr>
          <w:p w14:paraId="498CC339" w14:textId="77777777" w:rsidR="00805CE7" w:rsidRPr="00E9390B" w:rsidRDefault="00805CE7" w:rsidP="006C16F4">
            <w:pPr>
              <w:jc w:val="right"/>
              <w:rPr>
                <w:b/>
              </w:rPr>
            </w:pPr>
            <w:r w:rsidRPr="00E9390B">
              <w:rPr>
                <w:b/>
              </w:rPr>
              <w:t>Name</w:t>
            </w:r>
            <w:r>
              <w:rPr>
                <w:b/>
              </w:rPr>
              <w:t xml:space="preserve"> of primary contact</w:t>
            </w:r>
          </w:p>
        </w:tc>
        <w:tc>
          <w:tcPr>
            <w:tcW w:w="6520" w:type="dxa"/>
          </w:tcPr>
          <w:p w14:paraId="382A4CA1" w14:textId="77777777" w:rsidR="00805CE7" w:rsidRDefault="00805CE7" w:rsidP="006C16F4"/>
        </w:tc>
      </w:tr>
      <w:tr w:rsidR="00805CE7" w14:paraId="37841020" w14:textId="77777777" w:rsidTr="00DE5074">
        <w:tc>
          <w:tcPr>
            <w:tcW w:w="2802" w:type="dxa"/>
          </w:tcPr>
          <w:p w14:paraId="7D1DF8DD" w14:textId="77777777" w:rsidR="00805CE7" w:rsidRPr="00E9390B" w:rsidRDefault="00805CE7" w:rsidP="006C16F4">
            <w:pPr>
              <w:jc w:val="right"/>
              <w:rPr>
                <w:b/>
              </w:rPr>
            </w:pPr>
            <w:r w:rsidRPr="00E9390B">
              <w:rPr>
                <w:b/>
              </w:rPr>
              <w:t>Title</w:t>
            </w:r>
            <w:r>
              <w:rPr>
                <w:b/>
              </w:rPr>
              <w:t xml:space="preserve"> of primary contact</w:t>
            </w:r>
          </w:p>
        </w:tc>
        <w:tc>
          <w:tcPr>
            <w:tcW w:w="6520" w:type="dxa"/>
          </w:tcPr>
          <w:p w14:paraId="01E13392" w14:textId="77777777" w:rsidR="00805CE7" w:rsidRDefault="00805CE7" w:rsidP="006C16F4"/>
        </w:tc>
      </w:tr>
      <w:tr w:rsidR="00805CE7" w14:paraId="0D2FBEA8" w14:textId="77777777" w:rsidTr="00DE5074">
        <w:tc>
          <w:tcPr>
            <w:tcW w:w="2802" w:type="dxa"/>
          </w:tcPr>
          <w:p w14:paraId="606B7C48" w14:textId="74FB0F13" w:rsidR="00805CE7" w:rsidRPr="00E9390B" w:rsidRDefault="00C53560" w:rsidP="00A23213">
            <w:pPr>
              <w:jc w:val="right"/>
              <w:rPr>
                <w:b/>
              </w:rPr>
            </w:pPr>
            <w:r>
              <w:rPr>
                <w:b/>
              </w:rPr>
              <w:t>Organization</w:t>
            </w:r>
          </w:p>
        </w:tc>
        <w:tc>
          <w:tcPr>
            <w:tcW w:w="6520" w:type="dxa"/>
          </w:tcPr>
          <w:p w14:paraId="168BD324" w14:textId="77777777" w:rsidR="00805CE7" w:rsidRDefault="00805CE7" w:rsidP="006C16F4"/>
        </w:tc>
      </w:tr>
      <w:tr w:rsidR="00805CE7" w14:paraId="7F390441" w14:textId="77777777" w:rsidTr="00DE5074">
        <w:tc>
          <w:tcPr>
            <w:tcW w:w="2802" w:type="dxa"/>
          </w:tcPr>
          <w:p w14:paraId="539A9B25" w14:textId="77777777" w:rsidR="00805CE7" w:rsidRPr="00E9390B" w:rsidRDefault="00805CE7" w:rsidP="006C16F4">
            <w:pPr>
              <w:jc w:val="right"/>
              <w:rPr>
                <w:b/>
              </w:rPr>
            </w:pPr>
            <w:r w:rsidRPr="00E9390B">
              <w:rPr>
                <w:b/>
              </w:rPr>
              <w:t>Full address</w:t>
            </w:r>
          </w:p>
        </w:tc>
        <w:tc>
          <w:tcPr>
            <w:tcW w:w="6520" w:type="dxa"/>
          </w:tcPr>
          <w:p w14:paraId="6D3EBA59" w14:textId="77777777" w:rsidR="00805CE7" w:rsidRPr="002870B6" w:rsidRDefault="00805CE7" w:rsidP="006C16F4">
            <w:pPr>
              <w:rPr>
                <w:color w:val="808080" w:themeColor="background1" w:themeShade="80"/>
                <w:lang w:val="en-US"/>
              </w:rPr>
            </w:pPr>
            <w:r w:rsidRPr="002870B6">
              <w:rPr>
                <w:color w:val="808080" w:themeColor="background1" w:themeShade="80"/>
                <w:lang w:val="en-US"/>
              </w:rPr>
              <w:t xml:space="preserve">XXX Street Name </w:t>
            </w:r>
          </w:p>
          <w:p w14:paraId="1A7FD55B" w14:textId="77777777" w:rsidR="00805CE7" w:rsidRPr="002870B6" w:rsidRDefault="00805CE7" w:rsidP="006C16F4">
            <w:pPr>
              <w:rPr>
                <w:color w:val="808080" w:themeColor="background1" w:themeShade="80"/>
                <w:lang w:val="en-US"/>
              </w:rPr>
            </w:pPr>
            <w:r w:rsidRPr="002870B6">
              <w:rPr>
                <w:color w:val="808080" w:themeColor="background1" w:themeShade="80"/>
                <w:lang w:val="en-US"/>
              </w:rPr>
              <w:t>Building XYZ</w:t>
            </w:r>
          </w:p>
          <w:p w14:paraId="3528C2A0" w14:textId="77777777" w:rsidR="00805CE7" w:rsidRPr="002870B6" w:rsidRDefault="00805CE7" w:rsidP="006C16F4">
            <w:pPr>
              <w:rPr>
                <w:color w:val="808080" w:themeColor="background1" w:themeShade="80"/>
                <w:lang w:val="en-US"/>
              </w:rPr>
            </w:pPr>
            <w:r w:rsidRPr="002870B6">
              <w:rPr>
                <w:color w:val="808080" w:themeColor="background1" w:themeShade="80"/>
                <w:lang w:val="en-US"/>
              </w:rPr>
              <w:t>City, Province</w:t>
            </w:r>
          </w:p>
          <w:p w14:paraId="334880B2" w14:textId="77777777" w:rsidR="00805CE7" w:rsidRDefault="00805CE7" w:rsidP="006C16F4">
            <w:pPr>
              <w:rPr>
                <w:color w:val="808080" w:themeColor="background1" w:themeShade="80"/>
                <w:lang w:val="en-US"/>
              </w:rPr>
            </w:pPr>
            <w:r w:rsidRPr="002870B6">
              <w:rPr>
                <w:color w:val="808080" w:themeColor="background1" w:themeShade="80"/>
                <w:lang w:val="en-US"/>
              </w:rPr>
              <w:t>Postal Code</w:t>
            </w:r>
          </w:p>
          <w:p w14:paraId="7F7DFAF6" w14:textId="77777777" w:rsidR="004704AF" w:rsidRDefault="004704AF" w:rsidP="006C16F4">
            <w:pPr>
              <w:rPr>
                <w:color w:val="808080" w:themeColor="background1" w:themeShade="80"/>
                <w:lang w:val="en-US"/>
              </w:rPr>
            </w:pPr>
          </w:p>
          <w:p w14:paraId="77BF414C" w14:textId="071146F2" w:rsidR="004704AF" w:rsidRPr="002870B6" w:rsidRDefault="004704AF" w:rsidP="008E7920">
            <w:r>
              <w:rPr>
                <w:color w:val="808080" w:themeColor="background1" w:themeShade="80"/>
                <w:lang w:val="en-US"/>
              </w:rPr>
              <w:t xml:space="preserve">If multiple </w:t>
            </w:r>
            <w:r w:rsidR="008E7920">
              <w:rPr>
                <w:color w:val="808080" w:themeColor="background1" w:themeShade="80"/>
                <w:lang w:val="en-US"/>
              </w:rPr>
              <w:t>organizations</w:t>
            </w:r>
            <w:r>
              <w:rPr>
                <w:color w:val="808080" w:themeColor="background1" w:themeShade="80"/>
                <w:lang w:val="en-US"/>
              </w:rPr>
              <w:t xml:space="preserve"> or PI’s are being included, additional information can be inserted here.</w:t>
            </w:r>
          </w:p>
        </w:tc>
      </w:tr>
      <w:tr w:rsidR="00805CE7" w14:paraId="4C5C72C0" w14:textId="77777777" w:rsidTr="00DE5074">
        <w:tc>
          <w:tcPr>
            <w:tcW w:w="2802" w:type="dxa"/>
          </w:tcPr>
          <w:p w14:paraId="4965375C" w14:textId="77777777" w:rsidR="00805CE7" w:rsidRPr="00E9390B" w:rsidRDefault="00805CE7" w:rsidP="006C16F4">
            <w:pPr>
              <w:jc w:val="right"/>
              <w:rPr>
                <w:b/>
              </w:rPr>
            </w:pPr>
            <w:r w:rsidRPr="00E9390B">
              <w:rPr>
                <w:b/>
              </w:rPr>
              <w:t>Email</w:t>
            </w:r>
            <w:r>
              <w:rPr>
                <w:b/>
              </w:rPr>
              <w:t xml:space="preserve"> address</w:t>
            </w:r>
          </w:p>
        </w:tc>
        <w:tc>
          <w:tcPr>
            <w:tcW w:w="6520" w:type="dxa"/>
          </w:tcPr>
          <w:p w14:paraId="4B09A71A" w14:textId="77777777" w:rsidR="00805CE7" w:rsidRDefault="00805CE7" w:rsidP="006C16F4"/>
        </w:tc>
      </w:tr>
      <w:tr w:rsidR="00805CE7" w14:paraId="01DEBDF1" w14:textId="77777777" w:rsidTr="00DE5074">
        <w:tc>
          <w:tcPr>
            <w:tcW w:w="2802" w:type="dxa"/>
          </w:tcPr>
          <w:p w14:paraId="11AB1595" w14:textId="77777777" w:rsidR="00805CE7" w:rsidRPr="00E9390B" w:rsidRDefault="00805CE7" w:rsidP="006C16F4">
            <w:pPr>
              <w:jc w:val="right"/>
              <w:rPr>
                <w:b/>
              </w:rPr>
            </w:pPr>
            <w:r>
              <w:rPr>
                <w:b/>
              </w:rPr>
              <w:t>Phone number</w:t>
            </w:r>
          </w:p>
        </w:tc>
        <w:tc>
          <w:tcPr>
            <w:tcW w:w="6520" w:type="dxa"/>
          </w:tcPr>
          <w:p w14:paraId="6B67A2D5" w14:textId="77777777" w:rsidR="00805CE7" w:rsidRDefault="00805CE7" w:rsidP="006C16F4"/>
        </w:tc>
      </w:tr>
      <w:tr w:rsidR="00805CE7" w14:paraId="3E4B774B" w14:textId="77777777" w:rsidTr="00DE5074">
        <w:tc>
          <w:tcPr>
            <w:tcW w:w="2802" w:type="dxa"/>
          </w:tcPr>
          <w:p w14:paraId="59298411" w14:textId="77777777" w:rsidR="00805CE7" w:rsidRPr="00E9390B" w:rsidRDefault="00805CE7" w:rsidP="006C16F4">
            <w:pPr>
              <w:jc w:val="right"/>
              <w:rPr>
                <w:b/>
              </w:rPr>
            </w:pPr>
            <w:r>
              <w:rPr>
                <w:b/>
              </w:rPr>
              <w:t>Other information</w:t>
            </w:r>
          </w:p>
        </w:tc>
        <w:tc>
          <w:tcPr>
            <w:tcW w:w="6520" w:type="dxa"/>
          </w:tcPr>
          <w:p w14:paraId="28BC5EE4" w14:textId="52C33B7F" w:rsidR="00805CE7" w:rsidRDefault="00805CE7" w:rsidP="006C16F4">
            <w:pPr>
              <w:pStyle w:val="Caption"/>
            </w:pPr>
            <w:r>
              <w:t>Provide any pertinent additional details, including b</w:t>
            </w:r>
            <w:r w:rsidR="006C16F4">
              <w:t>ut not necessarily limited to:  (</w:t>
            </w:r>
            <w:proofErr w:type="spellStart"/>
            <w:r w:rsidR="006C16F4">
              <w:t>i</w:t>
            </w:r>
            <w:proofErr w:type="spellEnd"/>
            <w:r>
              <w:t xml:space="preserve">) </w:t>
            </w:r>
            <w:r w:rsidR="00B84FAE">
              <w:t xml:space="preserve">a CV – 3 pages maximum, showing experience of the </w:t>
            </w:r>
            <w:r w:rsidR="00E55C0A">
              <w:t xml:space="preserve">lead </w:t>
            </w:r>
            <w:r w:rsidR="00B84FAE">
              <w:t>researcher;</w:t>
            </w:r>
            <w:r w:rsidR="00E55C0A">
              <w:t xml:space="preserve"> </w:t>
            </w:r>
            <w:r w:rsidR="00B84FAE">
              <w:t xml:space="preserve">(ii) </w:t>
            </w:r>
            <w:r w:rsidR="004704AF">
              <w:t xml:space="preserve">brief history of research funding in the last 5 years; (iii) </w:t>
            </w:r>
            <w:r>
              <w:t xml:space="preserve">information on any current or previous funding received from the NRC (IRAP, Ideation Fund or foundational investments), including NRC contact information. </w:t>
            </w:r>
          </w:p>
          <w:p w14:paraId="5D910BB8" w14:textId="77777777" w:rsidR="00805CE7" w:rsidRDefault="00805CE7" w:rsidP="006C16F4"/>
          <w:p w14:paraId="207B8935" w14:textId="77777777" w:rsidR="00805CE7" w:rsidRDefault="00805CE7" w:rsidP="006C16F4"/>
        </w:tc>
      </w:tr>
      <w:tr w:rsidR="00DE5074" w14:paraId="26D3C593" w14:textId="77777777" w:rsidTr="002A4591">
        <w:trPr>
          <w:trHeight w:val="2677"/>
        </w:trPr>
        <w:tc>
          <w:tcPr>
            <w:tcW w:w="2802" w:type="dxa"/>
          </w:tcPr>
          <w:p w14:paraId="3AD144A1" w14:textId="42EA258C" w:rsidR="00DE5074" w:rsidRDefault="00DE5074" w:rsidP="00A23213">
            <w:pPr>
              <w:pStyle w:val="Heading3"/>
              <w:spacing w:before="0" w:after="0" w:line="240" w:lineRule="auto"/>
              <w:jc w:val="right"/>
              <w:outlineLvl w:val="2"/>
              <w:rPr>
                <w:color w:val="auto"/>
                <w:sz w:val="19"/>
              </w:rPr>
            </w:pPr>
            <w:r w:rsidRPr="00DE5074">
              <w:rPr>
                <w:color w:val="auto"/>
                <w:sz w:val="19"/>
              </w:rPr>
              <w:lastRenderedPageBreak/>
              <w:t>NRC Researcher</w:t>
            </w:r>
            <w:r w:rsidR="00A23213">
              <w:rPr>
                <w:color w:val="auto"/>
                <w:sz w:val="19"/>
              </w:rPr>
              <w:t>-C</w:t>
            </w:r>
            <w:r>
              <w:rPr>
                <w:color w:val="auto"/>
                <w:sz w:val="19"/>
              </w:rPr>
              <w:t>ollaborator</w:t>
            </w:r>
          </w:p>
          <w:p w14:paraId="0942A125" w14:textId="77777777" w:rsidR="00A23213" w:rsidRDefault="00A23213" w:rsidP="00A23213"/>
          <w:p w14:paraId="5C2CB4F3" w14:textId="77777777" w:rsidR="00A23213" w:rsidRDefault="00A23213" w:rsidP="00A23213"/>
          <w:p w14:paraId="3A26A412" w14:textId="77777777" w:rsidR="00A23213" w:rsidRDefault="00A23213" w:rsidP="00A23213"/>
          <w:p w14:paraId="77711F8D" w14:textId="77777777" w:rsidR="00A23213" w:rsidRDefault="00A23213" w:rsidP="00A23213"/>
          <w:p w14:paraId="49D45C55" w14:textId="77777777" w:rsidR="00A23213" w:rsidRDefault="00A23213" w:rsidP="00A23213"/>
          <w:p w14:paraId="72E7094F" w14:textId="77777777" w:rsidR="00A23213" w:rsidRDefault="00A23213" w:rsidP="00A23213"/>
          <w:p w14:paraId="245D1323" w14:textId="77777777" w:rsidR="00A23213" w:rsidRDefault="00A23213" w:rsidP="00A23213"/>
          <w:p w14:paraId="21B3EDDF" w14:textId="77777777" w:rsidR="00A23213" w:rsidRDefault="00A23213" w:rsidP="00A23213"/>
          <w:p w14:paraId="0F4E232D" w14:textId="707D4D1F" w:rsidR="00A23213" w:rsidRPr="00A23213" w:rsidRDefault="00A23213" w:rsidP="00A23213"/>
        </w:tc>
        <w:tc>
          <w:tcPr>
            <w:tcW w:w="6520" w:type="dxa"/>
          </w:tcPr>
          <w:p w14:paraId="4CE49E0F" w14:textId="5E083985" w:rsidR="00DE5074" w:rsidRDefault="00DE5074" w:rsidP="00A23213">
            <w:pPr>
              <w:pStyle w:val="Caption"/>
            </w:pPr>
            <w:r w:rsidRPr="00DE5074">
              <w:t>Provid</w:t>
            </w:r>
            <w:r w:rsidR="00A23213">
              <w:t>e name and contact information.</w:t>
            </w:r>
          </w:p>
          <w:p w14:paraId="43A833B0" w14:textId="66470055" w:rsidR="00A23213" w:rsidRPr="00A23213" w:rsidRDefault="00A23213" w:rsidP="00A23213"/>
        </w:tc>
      </w:tr>
    </w:tbl>
    <w:p w14:paraId="200DE2F9" w14:textId="77777777" w:rsidR="00805CE7" w:rsidRDefault="00805CE7" w:rsidP="00FA56D8">
      <w:pPr>
        <w:pStyle w:val="Heading3"/>
        <w:spacing w:before="0" w:after="0" w:line="240" w:lineRule="auto"/>
      </w:pPr>
    </w:p>
    <w:p w14:paraId="4FC92CD8" w14:textId="77777777" w:rsidR="00D540EA" w:rsidRPr="00FA56D8" w:rsidRDefault="00FA56D8" w:rsidP="00FA56D8">
      <w:pPr>
        <w:pStyle w:val="Heading3"/>
        <w:spacing w:before="0" w:after="0" w:line="240" w:lineRule="auto"/>
      </w:pPr>
      <w:r w:rsidRPr="00FA56D8">
        <w:t xml:space="preserve">Project </w:t>
      </w:r>
      <w:r w:rsidR="00B75FD0">
        <w:t>o</w:t>
      </w:r>
      <w:r w:rsidR="00744358">
        <w:t>verview</w:t>
      </w:r>
    </w:p>
    <w:p w14:paraId="73CA31C2" w14:textId="77777777" w:rsidR="00D540EA" w:rsidRDefault="00D540EA" w:rsidP="00FA0BD5">
      <w:pPr>
        <w:spacing w:after="0" w:line="240" w:lineRule="auto"/>
      </w:pPr>
    </w:p>
    <w:tbl>
      <w:tblPr>
        <w:tblStyle w:val="TableGrid"/>
        <w:tblW w:w="0" w:type="auto"/>
        <w:tblLook w:val="04A0" w:firstRow="1" w:lastRow="0" w:firstColumn="1" w:lastColumn="0" w:noHBand="0" w:noVBand="1"/>
      </w:tblPr>
      <w:tblGrid>
        <w:gridCol w:w="2972"/>
        <w:gridCol w:w="6378"/>
      </w:tblGrid>
      <w:tr w:rsidR="009D22BD" w14:paraId="72F8523F" w14:textId="77777777" w:rsidTr="00CA17C8">
        <w:tc>
          <w:tcPr>
            <w:tcW w:w="2972" w:type="dxa"/>
          </w:tcPr>
          <w:p w14:paraId="2EE3D0C5" w14:textId="77777777" w:rsidR="009D22BD" w:rsidRPr="00F0152D" w:rsidRDefault="009D22BD" w:rsidP="00CA17C8">
            <w:pPr>
              <w:rPr>
                <w:b/>
              </w:rPr>
            </w:pPr>
            <w:r>
              <w:rPr>
                <w:b/>
              </w:rPr>
              <w:t>Project title</w:t>
            </w:r>
          </w:p>
        </w:tc>
        <w:tc>
          <w:tcPr>
            <w:tcW w:w="6378" w:type="dxa"/>
          </w:tcPr>
          <w:p w14:paraId="74CCE19E" w14:textId="77777777" w:rsidR="009D22BD" w:rsidRDefault="009D22BD" w:rsidP="00CA17C8"/>
        </w:tc>
      </w:tr>
      <w:tr w:rsidR="009D22BD" w14:paraId="69EB825C" w14:textId="77777777" w:rsidTr="00CA17C8">
        <w:tc>
          <w:tcPr>
            <w:tcW w:w="2972" w:type="dxa"/>
          </w:tcPr>
          <w:p w14:paraId="3B7831CC" w14:textId="77777777" w:rsidR="009D22BD" w:rsidRPr="00F0152D" w:rsidRDefault="009D22BD" w:rsidP="00CA17C8">
            <w:pPr>
              <w:rPr>
                <w:b/>
              </w:rPr>
            </w:pPr>
            <w:r>
              <w:rPr>
                <w:b/>
              </w:rPr>
              <w:t>Anticipated project start date</w:t>
            </w:r>
          </w:p>
        </w:tc>
        <w:tc>
          <w:tcPr>
            <w:tcW w:w="6378" w:type="dxa"/>
          </w:tcPr>
          <w:p w14:paraId="0D1B4324" w14:textId="77777777" w:rsidR="009D22BD" w:rsidRDefault="009D22BD" w:rsidP="00CA17C8"/>
        </w:tc>
      </w:tr>
      <w:tr w:rsidR="009D22BD" w14:paraId="2CC9FC45" w14:textId="77777777" w:rsidTr="00CA17C8">
        <w:tc>
          <w:tcPr>
            <w:tcW w:w="2972" w:type="dxa"/>
          </w:tcPr>
          <w:p w14:paraId="0AF4EBCD" w14:textId="77777777" w:rsidR="009D22BD" w:rsidRPr="00F0152D" w:rsidRDefault="009D22BD" w:rsidP="00CA17C8">
            <w:pPr>
              <w:rPr>
                <w:b/>
              </w:rPr>
            </w:pPr>
            <w:r>
              <w:rPr>
                <w:b/>
              </w:rPr>
              <w:t>Anticipated project end date</w:t>
            </w:r>
          </w:p>
        </w:tc>
        <w:tc>
          <w:tcPr>
            <w:tcW w:w="6378" w:type="dxa"/>
          </w:tcPr>
          <w:p w14:paraId="7106CBEB" w14:textId="77777777" w:rsidR="009D22BD" w:rsidRDefault="009D22BD" w:rsidP="00CA17C8"/>
        </w:tc>
      </w:tr>
      <w:tr w:rsidR="007179AB" w14:paraId="06D91DC7" w14:textId="77777777" w:rsidTr="00CA17C8">
        <w:tc>
          <w:tcPr>
            <w:tcW w:w="2972" w:type="dxa"/>
          </w:tcPr>
          <w:p w14:paraId="5BDFAD52" w14:textId="5CEA615E" w:rsidR="007179AB" w:rsidRDefault="007179AB" w:rsidP="00E55C0A">
            <w:pPr>
              <w:rPr>
                <w:b/>
              </w:rPr>
            </w:pPr>
            <w:r>
              <w:rPr>
                <w:b/>
              </w:rPr>
              <w:t>Project Location(s) Identify major location (with title/address) and other locations as required</w:t>
            </w:r>
          </w:p>
        </w:tc>
        <w:tc>
          <w:tcPr>
            <w:tcW w:w="6378" w:type="dxa"/>
          </w:tcPr>
          <w:p w14:paraId="2F08FCDB" w14:textId="77777777" w:rsidR="007179AB" w:rsidRDefault="007179AB" w:rsidP="00CA17C8"/>
        </w:tc>
      </w:tr>
    </w:tbl>
    <w:p w14:paraId="525801F5" w14:textId="77777777" w:rsidR="009D22BD" w:rsidRDefault="009D22BD" w:rsidP="00FA0BD5">
      <w:pPr>
        <w:spacing w:after="0" w:line="240" w:lineRule="auto"/>
      </w:pPr>
    </w:p>
    <w:p w14:paraId="0BEA8D66" w14:textId="77777777" w:rsidR="004979B5" w:rsidRDefault="004979B5" w:rsidP="004979B5">
      <w:pPr>
        <w:spacing w:after="0" w:line="240" w:lineRule="auto"/>
        <w:rPr>
          <w:b/>
        </w:rPr>
      </w:pPr>
      <w:r>
        <w:rPr>
          <w:b/>
        </w:rPr>
        <w:t>Project Technology Readiness Level (TRL) at project start</w:t>
      </w:r>
    </w:p>
    <w:p w14:paraId="403F34EE" w14:textId="77777777" w:rsidR="004979B5" w:rsidRPr="00716F89" w:rsidRDefault="004979B5" w:rsidP="004979B5">
      <w:pPr>
        <w:spacing w:after="0" w:line="240" w:lineRule="auto"/>
        <w:rPr>
          <w:b/>
          <w:sz w:val="8"/>
          <w:szCs w:val="8"/>
        </w:rPr>
      </w:pPr>
    </w:p>
    <w:p w14:paraId="53DE751D" w14:textId="77777777" w:rsidR="004979B5" w:rsidRDefault="00E85C98" w:rsidP="004979B5">
      <w:pPr>
        <w:spacing w:after="0" w:line="240" w:lineRule="auto"/>
        <w:rPr>
          <w:rFonts w:cs="Arial"/>
        </w:rPr>
      </w:pPr>
      <w:sdt>
        <w:sdtPr>
          <w:rPr>
            <w:rFonts w:cs="Arial"/>
          </w:rPr>
          <w:id w:val="-1978601471"/>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w:t>
      </w:r>
      <w:r w:rsidR="004979B5">
        <w:t>1</w:t>
      </w:r>
      <w:r w:rsidR="004979B5">
        <w:tab/>
      </w:r>
      <w:sdt>
        <w:sdtPr>
          <w:rPr>
            <w:rFonts w:cs="Arial"/>
          </w:rPr>
          <w:id w:val="-749892580"/>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2</w:t>
      </w:r>
      <w:r w:rsidR="004979B5">
        <w:tab/>
      </w:r>
      <w:sdt>
        <w:sdtPr>
          <w:rPr>
            <w:rFonts w:cs="Arial"/>
          </w:rPr>
          <w:id w:val="141932590"/>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3</w:t>
      </w:r>
      <w:r w:rsidR="004979B5">
        <w:tab/>
      </w:r>
      <w:sdt>
        <w:sdtPr>
          <w:rPr>
            <w:rFonts w:cs="Arial"/>
          </w:rPr>
          <w:id w:val="334892271"/>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4</w:t>
      </w:r>
      <w:r w:rsidR="004979B5">
        <w:tab/>
      </w:r>
      <w:sdt>
        <w:sdtPr>
          <w:rPr>
            <w:rFonts w:cs="Arial"/>
          </w:rPr>
          <w:id w:val="-2089136578"/>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5</w:t>
      </w:r>
      <w:r w:rsidR="004979B5">
        <w:tab/>
      </w:r>
      <w:sdt>
        <w:sdtPr>
          <w:rPr>
            <w:rFonts w:cs="Arial"/>
          </w:rPr>
          <w:id w:val="-243492621"/>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6</w:t>
      </w:r>
      <w:r w:rsidR="004979B5">
        <w:tab/>
      </w:r>
      <w:sdt>
        <w:sdtPr>
          <w:rPr>
            <w:rFonts w:cs="Arial"/>
          </w:rPr>
          <w:id w:val="-268011654"/>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7</w:t>
      </w:r>
      <w:r w:rsidR="004979B5">
        <w:tab/>
      </w:r>
      <w:sdt>
        <w:sdtPr>
          <w:rPr>
            <w:rFonts w:cs="Arial"/>
          </w:rPr>
          <w:id w:val="-326518783"/>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8</w:t>
      </w:r>
      <w:r w:rsidR="004979B5">
        <w:rPr>
          <w:rFonts w:cs="Arial"/>
        </w:rPr>
        <w:tab/>
      </w:r>
      <w:sdt>
        <w:sdtPr>
          <w:rPr>
            <w:rFonts w:cs="Arial"/>
          </w:rPr>
          <w:id w:val="1383212709"/>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9</w:t>
      </w:r>
    </w:p>
    <w:p w14:paraId="183FAD88" w14:textId="77777777" w:rsidR="004979B5" w:rsidRDefault="004979B5" w:rsidP="004979B5">
      <w:pPr>
        <w:spacing w:after="0" w:line="240" w:lineRule="auto"/>
        <w:rPr>
          <w:rFonts w:cs="Arial"/>
        </w:rPr>
      </w:pPr>
    </w:p>
    <w:p w14:paraId="5DF105A2" w14:textId="77777777" w:rsidR="004979B5" w:rsidRDefault="004979B5" w:rsidP="004979B5">
      <w:pPr>
        <w:spacing w:after="0" w:line="240" w:lineRule="auto"/>
        <w:rPr>
          <w:b/>
        </w:rPr>
      </w:pPr>
      <w:r>
        <w:rPr>
          <w:b/>
        </w:rPr>
        <w:t>Anticipated project TRL at project completion</w:t>
      </w:r>
    </w:p>
    <w:p w14:paraId="0271FFC8" w14:textId="77777777" w:rsidR="004979B5" w:rsidRPr="00716F89" w:rsidRDefault="004979B5" w:rsidP="004979B5">
      <w:pPr>
        <w:spacing w:after="0" w:line="240" w:lineRule="auto"/>
        <w:rPr>
          <w:b/>
          <w:sz w:val="8"/>
          <w:szCs w:val="8"/>
        </w:rPr>
      </w:pPr>
    </w:p>
    <w:p w14:paraId="6A6E4CA8" w14:textId="77777777" w:rsidR="004979B5" w:rsidRDefault="00E85C98" w:rsidP="004979B5">
      <w:pPr>
        <w:spacing w:after="0" w:line="240" w:lineRule="auto"/>
        <w:rPr>
          <w:rFonts w:cs="Arial"/>
        </w:rPr>
      </w:pPr>
      <w:sdt>
        <w:sdtPr>
          <w:rPr>
            <w:rFonts w:cs="Arial"/>
          </w:rPr>
          <w:id w:val="-693222117"/>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w:t>
      </w:r>
      <w:r w:rsidR="004979B5">
        <w:t>1</w:t>
      </w:r>
      <w:r w:rsidR="004979B5">
        <w:tab/>
      </w:r>
      <w:sdt>
        <w:sdtPr>
          <w:rPr>
            <w:rFonts w:cs="Arial"/>
          </w:rPr>
          <w:id w:val="1804733705"/>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2</w:t>
      </w:r>
      <w:r w:rsidR="004979B5">
        <w:tab/>
      </w:r>
      <w:sdt>
        <w:sdtPr>
          <w:rPr>
            <w:rFonts w:cs="Arial"/>
          </w:rPr>
          <w:id w:val="1849519009"/>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3</w:t>
      </w:r>
      <w:r w:rsidR="004979B5">
        <w:tab/>
      </w:r>
      <w:sdt>
        <w:sdtPr>
          <w:rPr>
            <w:rFonts w:cs="Arial"/>
          </w:rPr>
          <w:id w:val="1346904469"/>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4</w:t>
      </w:r>
      <w:r w:rsidR="004979B5">
        <w:tab/>
      </w:r>
      <w:sdt>
        <w:sdtPr>
          <w:rPr>
            <w:rFonts w:cs="Arial"/>
          </w:rPr>
          <w:id w:val="-1562699512"/>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5</w:t>
      </w:r>
      <w:r w:rsidR="004979B5">
        <w:tab/>
      </w:r>
      <w:sdt>
        <w:sdtPr>
          <w:rPr>
            <w:rFonts w:cs="Arial"/>
          </w:rPr>
          <w:id w:val="-1540196062"/>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6</w:t>
      </w:r>
      <w:r w:rsidR="004979B5">
        <w:tab/>
      </w:r>
      <w:sdt>
        <w:sdtPr>
          <w:rPr>
            <w:rFonts w:cs="Arial"/>
          </w:rPr>
          <w:id w:val="1580175432"/>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7</w:t>
      </w:r>
      <w:r w:rsidR="004979B5">
        <w:tab/>
      </w:r>
      <w:sdt>
        <w:sdtPr>
          <w:rPr>
            <w:rFonts w:cs="Arial"/>
          </w:rPr>
          <w:id w:val="1919515281"/>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8</w:t>
      </w:r>
      <w:r w:rsidR="004979B5">
        <w:rPr>
          <w:rFonts w:cs="Arial"/>
        </w:rPr>
        <w:tab/>
      </w:r>
      <w:sdt>
        <w:sdtPr>
          <w:rPr>
            <w:rFonts w:cs="Arial"/>
          </w:rPr>
          <w:id w:val="1432164526"/>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9</w:t>
      </w:r>
    </w:p>
    <w:p w14:paraId="247FC14C" w14:textId="77777777" w:rsidR="004979B5" w:rsidRDefault="004979B5" w:rsidP="004979B5">
      <w:pPr>
        <w:spacing w:after="0" w:line="240" w:lineRule="auto"/>
      </w:pPr>
    </w:p>
    <w:p w14:paraId="5427392E" w14:textId="77777777" w:rsidR="004979B5" w:rsidRDefault="004979B5" w:rsidP="004979B5">
      <w:pPr>
        <w:spacing w:after="0" w:line="240" w:lineRule="auto"/>
        <w:rPr>
          <w:b/>
        </w:rPr>
      </w:pPr>
      <w:r>
        <w:t xml:space="preserve">Guidance on TRL definitions can be found </w:t>
      </w:r>
      <w:hyperlink r:id="rId13" w:history="1">
        <w:r w:rsidRPr="00700A5F">
          <w:rPr>
            <w:rStyle w:val="Hyperlink"/>
          </w:rPr>
          <w:t>here</w:t>
        </w:r>
      </w:hyperlink>
      <w:r>
        <w:t>.</w:t>
      </w:r>
      <w:r>
        <w:rPr>
          <w:rStyle w:val="Hyperlink"/>
        </w:rPr>
        <w:t xml:space="preserve">  </w:t>
      </w:r>
    </w:p>
    <w:p w14:paraId="7FC978DE" w14:textId="77777777" w:rsidR="004979B5" w:rsidRDefault="004979B5" w:rsidP="004979B5">
      <w:pPr>
        <w:spacing w:after="0" w:line="240" w:lineRule="auto"/>
        <w:rPr>
          <w:b/>
        </w:rPr>
      </w:pPr>
    </w:p>
    <w:p w14:paraId="0AA3D8F1" w14:textId="77777777" w:rsidR="006C16F4" w:rsidRDefault="006C16F4" w:rsidP="00902AC6">
      <w:pPr>
        <w:spacing w:after="0" w:line="240" w:lineRule="auto"/>
        <w:rPr>
          <w:b/>
        </w:rPr>
      </w:pPr>
    </w:p>
    <w:p w14:paraId="34D1DB3F" w14:textId="7209BDE4" w:rsidR="00902AC6" w:rsidRPr="00744358" w:rsidRDefault="00902AC6" w:rsidP="00902AC6">
      <w:pPr>
        <w:spacing w:after="0" w:line="240" w:lineRule="auto"/>
        <w:rPr>
          <w:b/>
        </w:rPr>
      </w:pPr>
      <w:r w:rsidRPr="00744358">
        <w:rPr>
          <w:b/>
        </w:rPr>
        <w:t xml:space="preserve">Project </w:t>
      </w:r>
      <w:r w:rsidR="00B75FD0">
        <w:rPr>
          <w:b/>
        </w:rPr>
        <w:t>s</w:t>
      </w:r>
      <w:r w:rsidRPr="00744358">
        <w:rPr>
          <w:b/>
        </w:rPr>
        <w:t>ummary</w:t>
      </w:r>
      <w:r w:rsidR="005227C7">
        <w:rPr>
          <w:b/>
        </w:rPr>
        <w:t xml:space="preserve"> (recommended</w:t>
      </w:r>
      <w:r>
        <w:rPr>
          <w:b/>
        </w:rPr>
        <w:t xml:space="preserve"> </w:t>
      </w:r>
      <w:r w:rsidR="005227C7">
        <w:rPr>
          <w:b/>
        </w:rPr>
        <w:t xml:space="preserve">maximum </w:t>
      </w:r>
      <w:r w:rsidR="004979B5">
        <w:rPr>
          <w:b/>
        </w:rPr>
        <w:t>2</w:t>
      </w:r>
      <w:r>
        <w:rPr>
          <w:b/>
        </w:rPr>
        <w:t xml:space="preserve"> page</w:t>
      </w:r>
      <w:r w:rsidR="005227C7">
        <w:rPr>
          <w:b/>
        </w:rPr>
        <w:t xml:space="preserve"> – additional as required</w:t>
      </w:r>
      <w:r>
        <w:rPr>
          <w:b/>
        </w:rPr>
        <w:t>)</w:t>
      </w:r>
    </w:p>
    <w:tbl>
      <w:tblPr>
        <w:tblStyle w:val="TableGrid"/>
        <w:tblW w:w="0" w:type="auto"/>
        <w:tblLook w:val="04A0" w:firstRow="1" w:lastRow="0" w:firstColumn="1" w:lastColumn="0" w:noHBand="0" w:noVBand="1"/>
      </w:tblPr>
      <w:tblGrid>
        <w:gridCol w:w="9350"/>
      </w:tblGrid>
      <w:tr w:rsidR="009D22BD" w14:paraId="27D4C15B" w14:textId="77777777" w:rsidTr="009D22BD">
        <w:tc>
          <w:tcPr>
            <w:tcW w:w="9350" w:type="dxa"/>
          </w:tcPr>
          <w:p w14:paraId="71D4DAC6" w14:textId="75572586" w:rsidR="009D22BD" w:rsidRDefault="009D22BD" w:rsidP="009A7BE7">
            <w:pPr>
              <w:pStyle w:val="Caption"/>
            </w:pPr>
            <w:r>
              <w:t>Briefly describe the high-level project objectives, activities and anticipated outcomes, including the</w:t>
            </w:r>
            <w:r w:rsidR="00F76842">
              <w:t xml:space="preserve"> roles of the NRC and the university collaborator(s)</w:t>
            </w:r>
            <w:r>
              <w:t xml:space="preserve">. </w:t>
            </w:r>
            <w:r w:rsidR="00853A13">
              <w:t xml:space="preserve">Show how the project </w:t>
            </w:r>
            <w:r w:rsidR="00926693">
              <w:t xml:space="preserve">will contribute to enabling MASS in Canadian waters.  </w:t>
            </w:r>
          </w:p>
          <w:p w14:paraId="0DD9C46F" w14:textId="77777777" w:rsidR="009D22BD" w:rsidRDefault="009D22BD" w:rsidP="00902AC6">
            <w:pPr>
              <w:pStyle w:val="Caption"/>
            </w:pPr>
          </w:p>
          <w:p w14:paraId="76519C61" w14:textId="77777777" w:rsidR="009D22BD" w:rsidRDefault="009D22BD" w:rsidP="009D22BD"/>
          <w:p w14:paraId="33E92F13" w14:textId="77777777" w:rsidR="009D22BD" w:rsidRDefault="009D22BD" w:rsidP="009D22BD"/>
          <w:p w14:paraId="3BA11D09" w14:textId="77777777" w:rsidR="00DC4517" w:rsidRDefault="00DC4517" w:rsidP="009D22BD"/>
          <w:p w14:paraId="2EE3BF08" w14:textId="77777777" w:rsidR="00DC4517" w:rsidRDefault="00DC4517" w:rsidP="009D22BD"/>
          <w:p w14:paraId="72246ACC" w14:textId="77777777" w:rsidR="00DC4517" w:rsidRDefault="00DC4517" w:rsidP="009D22BD"/>
          <w:p w14:paraId="7A220C97" w14:textId="77777777" w:rsidR="00DC4517" w:rsidRDefault="00DC4517" w:rsidP="009D22BD"/>
          <w:p w14:paraId="074A000F" w14:textId="77777777" w:rsidR="00DC4517" w:rsidRDefault="00DC4517" w:rsidP="009D22BD"/>
          <w:p w14:paraId="3CF0F506" w14:textId="77777777" w:rsidR="00DC4517" w:rsidRDefault="00DC4517" w:rsidP="009D22BD"/>
          <w:p w14:paraId="01E2D6E6" w14:textId="77777777" w:rsidR="00DC4517" w:rsidRDefault="00DC4517" w:rsidP="009D22BD"/>
          <w:p w14:paraId="187FA285" w14:textId="77777777" w:rsidR="00DC4517" w:rsidRDefault="00DC4517" w:rsidP="009D22BD"/>
          <w:p w14:paraId="738A823C" w14:textId="77777777" w:rsidR="00DC4517" w:rsidRDefault="00DC4517" w:rsidP="009D22BD"/>
          <w:p w14:paraId="23B3214C" w14:textId="77777777" w:rsidR="00DC4517" w:rsidRDefault="00DC4517" w:rsidP="009D22BD"/>
          <w:p w14:paraId="2A1130DC" w14:textId="77777777" w:rsidR="00DC4517" w:rsidRDefault="00DC4517" w:rsidP="009D22BD"/>
          <w:p w14:paraId="708C3000" w14:textId="77777777" w:rsidR="00DC4517" w:rsidRDefault="00DC4517" w:rsidP="009D22BD"/>
          <w:p w14:paraId="5F82F349" w14:textId="77777777" w:rsidR="00557D15" w:rsidRDefault="00557D15" w:rsidP="009D22BD"/>
          <w:p w14:paraId="4D1A6629" w14:textId="77777777" w:rsidR="00DC4517" w:rsidRDefault="00DC4517" w:rsidP="009D22BD"/>
          <w:p w14:paraId="08CE1DF9" w14:textId="77777777" w:rsidR="00DC4517" w:rsidRDefault="00DC4517" w:rsidP="009D22BD"/>
          <w:p w14:paraId="02F4BC27" w14:textId="77777777" w:rsidR="00DC4517" w:rsidRDefault="00DC4517" w:rsidP="009D22BD"/>
          <w:p w14:paraId="13BFACDE" w14:textId="77777777" w:rsidR="009D22BD" w:rsidRDefault="009D22BD" w:rsidP="009D22BD"/>
          <w:p w14:paraId="3B5786A2" w14:textId="77777777" w:rsidR="009D22BD" w:rsidRPr="009D22BD" w:rsidRDefault="009D22BD" w:rsidP="009D22BD"/>
        </w:tc>
      </w:tr>
    </w:tbl>
    <w:p w14:paraId="280A84FF" w14:textId="77777777" w:rsidR="00BE3977" w:rsidRDefault="00BE3977" w:rsidP="00381D8A">
      <w:pPr>
        <w:spacing w:after="0" w:line="240" w:lineRule="auto"/>
        <w:rPr>
          <w:b/>
        </w:rPr>
      </w:pPr>
    </w:p>
    <w:p w14:paraId="53AA445B" w14:textId="77777777" w:rsidR="00853A13" w:rsidRDefault="00853A13" w:rsidP="00381D8A">
      <w:pPr>
        <w:spacing w:after="0" w:line="240" w:lineRule="auto"/>
        <w:rPr>
          <w:b/>
        </w:rPr>
      </w:pPr>
    </w:p>
    <w:p w14:paraId="369CE24F" w14:textId="612760D9" w:rsidR="00B43276" w:rsidRDefault="00C53560" w:rsidP="00381D8A">
      <w:pPr>
        <w:spacing w:after="0" w:line="240" w:lineRule="auto"/>
        <w:rPr>
          <w:b/>
        </w:rPr>
      </w:pPr>
      <w:r>
        <w:rPr>
          <w:b/>
        </w:rPr>
        <w:t>NRC Research Role</w:t>
      </w:r>
      <w:r w:rsidR="00604459">
        <w:rPr>
          <w:b/>
        </w:rPr>
        <w:t xml:space="preserve"> – to be filled by NRC researcher</w:t>
      </w:r>
    </w:p>
    <w:tbl>
      <w:tblPr>
        <w:tblStyle w:val="TableGrid"/>
        <w:tblW w:w="0" w:type="auto"/>
        <w:tblLook w:val="04A0" w:firstRow="1" w:lastRow="0" w:firstColumn="1" w:lastColumn="0" w:noHBand="0" w:noVBand="1"/>
      </w:tblPr>
      <w:tblGrid>
        <w:gridCol w:w="9350"/>
      </w:tblGrid>
      <w:tr w:rsidR="009D22BD" w14:paraId="09630E50" w14:textId="77777777" w:rsidTr="009D22BD">
        <w:tc>
          <w:tcPr>
            <w:tcW w:w="9350" w:type="dxa"/>
          </w:tcPr>
          <w:p w14:paraId="3BA2C8F7" w14:textId="4729980C" w:rsidR="009D22BD" w:rsidRDefault="00604459" w:rsidP="009D22BD">
            <w:pPr>
              <w:pStyle w:val="Caption"/>
            </w:pPr>
            <w:r>
              <w:t xml:space="preserve">Describe how this project will align with NRC work.  At a minimum, </w:t>
            </w:r>
            <w:proofErr w:type="gramStart"/>
            <w:r>
              <w:t xml:space="preserve">describe </w:t>
            </w:r>
            <w:r w:rsidR="00853A13">
              <w:t>:</w:t>
            </w:r>
            <w:proofErr w:type="gramEnd"/>
            <w:r w:rsidR="00853A13">
              <w:t xml:space="preserve"> (</w:t>
            </w:r>
            <w:proofErr w:type="spellStart"/>
            <w:r w:rsidR="00853A13">
              <w:t>i</w:t>
            </w:r>
            <w:proofErr w:type="spellEnd"/>
            <w:r w:rsidR="00853A13">
              <w:t xml:space="preserve">) how the project is aligned with NRC initiatives: (ii) </w:t>
            </w:r>
            <w:r>
              <w:t>what will be NRC’s research contribution</w:t>
            </w:r>
            <w:r w:rsidR="00853A13">
              <w:t xml:space="preserve">; (iii) </w:t>
            </w:r>
            <w:r>
              <w:t xml:space="preserve">what impact will this project have on the maritime sector (can be long term impact). </w:t>
            </w:r>
          </w:p>
          <w:p w14:paraId="6F048485" w14:textId="77777777" w:rsidR="009D22BD" w:rsidRDefault="009D22BD" w:rsidP="00B43276">
            <w:pPr>
              <w:pStyle w:val="Caption"/>
            </w:pPr>
          </w:p>
          <w:p w14:paraId="1B5CC586" w14:textId="77777777" w:rsidR="009D22BD" w:rsidRDefault="009D22BD" w:rsidP="009D22BD"/>
          <w:p w14:paraId="51126C09" w14:textId="77777777" w:rsidR="009D22BD" w:rsidRDefault="009D22BD" w:rsidP="009D22BD"/>
          <w:p w14:paraId="633751BA" w14:textId="77777777" w:rsidR="009710B9" w:rsidRDefault="009710B9" w:rsidP="009D22BD"/>
          <w:p w14:paraId="5C472C7A" w14:textId="77777777" w:rsidR="009710B9" w:rsidRDefault="009710B9" w:rsidP="009D22BD"/>
          <w:p w14:paraId="31823158" w14:textId="77777777" w:rsidR="009710B9" w:rsidRDefault="009710B9" w:rsidP="009D22BD"/>
          <w:p w14:paraId="6AABBB75" w14:textId="77777777" w:rsidR="009D22BD" w:rsidRDefault="009D22BD" w:rsidP="009D22BD"/>
          <w:p w14:paraId="59436413" w14:textId="77777777" w:rsidR="009D22BD" w:rsidRPr="009D22BD" w:rsidRDefault="009D22BD" w:rsidP="009D22BD"/>
        </w:tc>
      </w:tr>
    </w:tbl>
    <w:p w14:paraId="41B46B1F" w14:textId="77777777" w:rsidR="004979B5" w:rsidRDefault="004979B5" w:rsidP="004979B5">
      <w:pPr>
        <w:pStyle w:val="Caption"/>
        <w:spacing w:after="0"/>
      </w:pPr>
    </w:p>
    <w:p w14:paraId="417E6B23" w14:textId="77777777" w:rsidR="004979B5" w:rsidRDefault="004979B5" w:rsidP="004979B5">
      <w:pPr>
        <w:spacing w:after="0" w:line="240" w:lineRule="auto"/>
        <w:rPr>
          <w:b/>
        </w:rPr>
      </w:pPr>
      <w:r>
        <w:rPr>
          <w:b/>
        </w:rPr>
        <w:t>Is the recipient or any of the</w:t>
      </w:r>
      <w:r w:rsidRPr="00D10CAF">
        <w:rPr>
          <w:b/>
        </w:rPr>
        <w:t xml:space="preserve"> project </w:t>
      </w:r>
      <w:r>
        <w:rPr>
          <w:b/>
        </w:rPr>
        <w:t>collaborators currently under</w:t>
      </w:r>
      <w:r w:rsidRPr="00A70873">
        <w:rPr>
          <w:b/>
        </w:rPr>
        <w:t xml:space="preserve"> existin</w:t>
      </w:r>
      <w:r>
        <w:rPr>
          <w:b/>
        </w:rPr>
        <w:t xml:space="preserve">g NRC agreements (IRAP, others) and/or part of other existing </w:t>
      </w:r>
      <w:r w:rsidRPr="00D10CAF">
        <w:rPr>
          <w:b/>
        </w:rPr>
        <w:t>consortium agreement</w:t>
      </w:r>
      <w:r>
        <w:rPr>
          <w:b/>
        </w:rPr>
        <w:t>s, collaboration agreements or other collaborative arrangements?</w:t>
      </w:r>
    </w:p>
    <w:p w14:paraId="29E1069E" w14:textId="77777777" w:rsidR="004979B5" w:rsidRPr="009D50FB" w:rsidRDefault="004979B5" w:rsidP="004979B5">
      <w:pPr>
        <w:spacing w:after="0" w:line="240" w:lineRule="auto"/>
        <w:rPr>
          <w:b/>
          <w:sz w:val="8"/>
          <w:szCs w:val="8"/>
        </w:rPr>
      </w:pPr>
    </w:p>
    <w:p w14:paraId="38C79A44" w14:textId="77777777" w:rsidR="004979B5" w:rsidRDefault="00E85C98" w:rsidP="004979B5">
      <w:pPr>
        <w:spacing w:after="0" w:line="240" w:lineRule="auto"/>
        <w:rPr>
          <w:b/>
        </w:rPr>
      </w:pPr>
      <w:sdt>
        <w:sdtPr>
          <w:rPr>
            <w:rFonts w:cs="Arial"/>
          </w:rPr>
          <w:id w:val="-1059313418"/>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Yes</w:t>
      </w:r>
      <w:r w:rsidR="004979B5">
        <w:tab/>
      </w:r>
      <w:sdt>
        <w:sdtPr>
          <w:id w:val="-1224203264"/>
          <w14:checkbox>
            <w14:checked w14:val="0"/>
            <w14:checkedState w14:val="2612" w14:font="MS Gothic"/>
            <w14:uncheckedState w14:val="2610" w14:font="MS Gothic"/>
          </w14:checkbox>
        </w:sdtPr>
        <w:sdtEndPr/>
        <w:sdtContent>
          <w:r w:rsidR="004979B5">
            <w:rPr>
              <w:rFonts w:ascii="MS Gothic" w:eastAsia="MS Gothic" w:hAnsi="MS Gothic" w:hint="eastAsia"/>
            </w:rPr>
            <w:t>☐</w:t>
          </w:r>
        </w:sdtContent>
      </w:sdt>
      <w:r w:rsidR="004979B5">
        <w:rPr>
          <w:rFonts w:cs="Arial"/>
        </w:rPr>
        <w:t xml:space="preserve"> No</w:t>
      </w:r>
    </w:p>
    <w:p w14:paraId="5C75E563" w14:textId="77777777" w:rsidR="004979B5" w:rsidRDefault="004979B5" w:rsidP="004979B5">
      <w:pPr>
        <w:spacing w:after="0" w:line="240" w:lineRule="auto"/>
        <w:rPr>
          <w:b/>
        </w:rPr>
      </w:pPr>
    </w:p>
    <w:tbl>
      <w:tblPr>
        <w:tblStyle w:val="TableGrid"/>
        <w:tblW w:w="0" w:type="auto"/>
        <w:tblLook w:val="04A0" w:firstRow="1" w:lastRow="0" w:firstColumn="1" w:lastColumn="0" w:noHBand="0" w:noVBand="1"/>
      </w:tblPr>
      <w:tblGrid>
        <w:gridCol w:w="9350"/>
      </w:tblGrid>
      <w:tr w:rsidR="004979B5" w14:paraId="263C9BEE" w14:textId="77777777" w:rsidTr="00D971E9">
        <w:tc>
          <w:tcPr>
            <w:tcW w:w="9350" w:type="dxa"/>
          </w:tcPr>
          <w:p w14:paraId="31EDFA21" w14:textId="77777777" w:rsidR="004979B5" w:rsidRDefault="004979B5" w:rsidP="00D971E9">
            <w:pPr>
              <w:rPr>
                <w:color w:val="808080" w:themeColor="background1" w:themeShade="80"/>
                <w:sz w:val="18"/>
                <w:szCs w:val="18"/>
              </w:rPr>
            </w:pPr>
            <w:r>
              <w:rPr>
                <w:color w:val="808080" w:themeColor="background1" w:themeShade="80"/>
                <w:sz w:val="18"/>
                <w:szCs w:val="18"/>
              </w:rPr>
              <w:t>If you answered yes, briefly describe the collaborative agreement/arrangement and provide the names of the parties to the agreement/arrangement. Include any NRC contact information and details.</w:t>
            </w:r>
          </w:p>
          <w:p w14:paraId="11A1A4CC" w14:textId="77777777" w:rsidR="004979B5" w:rsidRDefault="004979B5" w:rsidP="00D971E9">
            <w:pPr>
              <w:rPr>
                <w:b/>
              </w:rPr>
            </w:pPr>
          </w:p>
          <w:p w14:paraId="013BF3AA" w14:textId="77777777" w:rsidR="004979B5" w:rsidRDefault="004979B5" w:rsidP="00D971E9">
            <w:pPr>
              <w:rPr>
                <w:b/>
              </w:rPr>
            </w:pPr>
          </w:p>
          <w:p w14:paraId="73FF7428" w14:textId="77777777" w:rsidR="004979B5" w:rsidRDefault="004979B5" w:rsidP="00D971E9">
            <w:pPr>
              <w:rPr>
                <w:b/>
              </w:rPr>
            </w:pPr>
          </w:p>
          <w:p w14:paraId="2A18139A" w14:textId="77777777" w:rsidR="004979B5" w:rsidRDefault="004979B5" w:rsidP="00D971E9">
            <w:pPr>
              <w:rPr>
                <w:b/>
              </w:rPr>
            </w:pPr>
          </w:p>
          <w:p w14:paraId="78B4BDB4" w14:textId="77777777" w:rsidR="004979B5" w:rsidRDefault="004979B5" w:rsidP="00D971E9">
            <w:pPr>
              <w:rPr>
                <w:b/>
              </w:rPr>
            </w:pPr>
          </w:p>
          <w:p w14:paraId="48DE9C86" w14:textId="77777777" w:rsidR="004979B5" w:rsidRDefault="004979B5" w:rsidP="00D971E9">
            <w:pPr>
              <w:rPr>
                <w:b/>
              </w:rPr>
            </w:pPr>
          </w:p>
          <w:p w14:paraId="1F279D85" w14:textId="77777777" w:rsidR="004979B5" w:rsidRDefault="004979B5" w:rsidP="00D971E9">
            <w:pPr>
              <w:rPr>
                <w:b/>
              </w:rPr>
            </w:pPr>
          </w:p>
          <w:p w14:paraId="4DD2ACD1" w14:textId="77777777" w:rsidR="004979B5" w:rsidRDefault="004979B5" w:rsidP="00D971E9">
            <w:pPr>
              <w:rPr>
                <w:b/>
              </w:rPr>
            </w:pPr>
          </w:p>
        </w:tc>
      </w:tr>
    </w:tbl>
    <w:p w14:paraId="7E36B04E" w14:textId="77777777" w:rsidR="004979B5" w:rsidRDefault="004979B5" w:rsidP="004979B5">
      <w:pPr>
        <w:spacing w:after="0" w:line="240" w:lineRule="auto"/>
        <w:rPr>
          <w:b/>
        </w:rPr>
      </w:pPr>
    </w:p>
    <w:p w14:paraId="6398116C" w14:textId="77777777" w:rsidR="004979B5" w:rsidRPr="007A2A64" w:rsidRDefault="004979B5" w:rsidP="004979B5">
      <w:pPr>
        <w:spacing w:after="0" w:line="240" w:lineRule="auto"/>
        <w:rPr>
          <w:rFonts w:cs="Arial"/>
          <w:lang w:val="en-US"/>
        </w:rPr>
      </w:pPr>
      <w:r>
        <w:rPr>
          <w:rFonts w:cs="Arial"/>
          <w:lang w:val="en-US"/>
        </w:rPr>
        <w:t>Is the organization</w:t>
      </w:r>
      <w:r w:rsidRPr="007A2A64">
        <w:rPr>
          <w:rFonts w:cs="Arial"/>
          <w:lang w:val="en-US"/>
        </w:rPr>
        <w:t xml:space="preserve"> a for-profit corporation registered in Canada (federally or provincially)?</w:t>
      </w:r>
    </w:p>
    <w:p w14:paraId="5BE143C9" w14:textId="77777777" w:rsidR="004979B5" w:rsidRPr="009D50FB" w:rsidRDefault="004979B5" w:rsidP="004979B5">
      <w:pPr>
        <w:spacing w:after="0" w:line="240" w:lineRule="auto"/>
        <w:rPr>
          <w:rFonts w:cs="Arial"/>
          <w:sz w:val="8"/>
          <w:szCs w:val="8"/>
        </w:rPr>
      </w:pPr>
      <w:r w:rsidRPr="00E2663C">
        <w:rPr>
          <w:rFonts w:cs="Arial"/>
          <w:sz w:val="20"/>
          <w:szCs w:val="20"/>
          <w:lang w:val="en-US"/>
        </w:rPr>
        <w:t xml:space="preserve"> </w:t>
      </w:r>
    </w:p>
    <w:p w14:paraId="6BF250E8" w14:textId="77777777" w:rsidR="004979B5" w:rsidRDefault="00E85C98" w:rsidP="004979B5">
      <w:pPr>
        <w:spacing w:after="0" w:line="240" w:lineRule="auto"/>
        <w:rPr>
          <w:b/>
        </w:rPr>
      </w:pPr>
      <w:sdt>
        <w:sdtPr>
          <w:rPr>
            <w:rFonts w:cs="Arial"/>
          </w:rPr>
          <w:id w:val="-819962819"/>
          <w14:checkbox>
            <w14:checked w14:val="0"/>
            <w14:checkedState w14:val="2612" w14:font="MS Gothic"/>
            <w14:uncheckedState w14:val="2610" w14:font="MS Gothic"/>
          </w14:checkbox>
        </w:sdtPr>
        <w:sdtEndPr/>
        <w:sdtContent>
          <w:r w:rsidR="004979B5">
            <w:rPr>
              <w:rFonts w:ascii="MS Gothic" w:eastAsia="MS Gothic" w:hAnsi="MS Gothic" w:cs="Arial" w:hint="eastAsia"/>
            </w:rPr>
            <w:t>☐</w:t>
          </w:r>
        </w:sdtContent>
      </w:sdt>
      <w:r w:rsidR="004979B5">
        <w:rPr>
          <w:rFonts w:cs="Arial"/>
        </w:rPr>
        <w:t xml:space="preserve"> Yes</w:t>
      </w:r>
      <w:r w:rsidR="004979B5">
        <w:tab/>
      </w:r>
      <w:sdt>
        <w:sdtPr>
          <w:id w:val="-223690350"/>
          <w14:checkbox>
            <w14:checked w14:val="0"/>
            <w14:checkedState w14:val="2612" w14:font="MS Gothic"/>
            <w14:uncheckedState w14:val="2610" w14:font="MS Gothic"/>
          </w14:checkbox>
        </w:sdtPr>
        <w:sdtEndPr/>
        <w:sdtContent>
          <w:r w:rsidR="004979B5">
            <w:rPr>
              <w:rFonts w:ascii="MS Gothic" w:eastAsia="MS Gothic" w:hAnsi="MS Gothic" w:hint="eastAsia"/>
            </w:rPr>
            <w:t>☐</w:t>
          </w:r>
        </w:sdtContent>
      </w:sdt>
      <w:r w:rsidR="004979B5">
        <w:rPr>
          <w:rFonts w:cs="Arial"/>
        </w:rPr>
        <w:t xml:space="preserve"> No</w:t>
      </w:r>
    </w:p>
    <w:p w14:paraId="4A16BAC8" w14:textId="77777777" w:rsidR="004979B5" w:rsidRPr="007A2A64" w:rsidRDefault="004979B5" w:rsidP="004979B5">
      <w:pPr>
        <w:spacing w:after="0" w:line="240" w:lineRule="auto"/>
        <w:rPr>
          <w:lang w:val="en-US"/>
        </w:rPr>
      </w:pPr>
    </w:p>
    <w:p w14:paraId="65087713" w14:textId="77777777" w:rsidR="004979B5" w:rsidRPr="007A2A64" w:rsidRDefault="004979B5" w:rsidP="004979B5">
      <w:pPr>
        <w:spacing w:after="0" w:line="240" w:lineRule="auto"/>
        <w:rPr>
          <w:lang w:val="en-US"/>
        </w:rPr>
      </w:pPr>
      <w:r w:rsidRPr="007A2A64">
        <w:rPr>
          <w:lang w:val="en-US"/>
        </w:rPr>
        <w:t xml:space="preserve">If </w:t>
      </w:r>
      <w:r>
        <w:rPr>
          <w:lang w:val="en-US"/>
        </w:rPr>
        <w:t xml:space="preserve">you answered </w:t>
      </w:r>
      <w:r w:rsidRPr="007A2A64">
        <w:rPr>
          <w:lang w:val="en-US"/>
        </w:rPr>
        <w:t xml:space="preserve">yes, specify the number of employees currently working for </w:t>
      </w:r>
      <w:r>
        <w:rPr>
          <w:lang w:val="en-US"/>
        </w:rPr>
        <w:t>the</w:t>
      </w:r>
      <w:r w:rsidRPr="007A2A64">
        <w:rPr>
          <w:lang w:val="en-US"/>
        </w:rPr>
        <w:t xml:space="preserve"> organization</w:t>
      </w:r>
      <w:r>
        <w:rPr>
          <w:lang w:val="en-US"/>
        </w:rPr>
        <w:t xml:space="preserve">: </w:t>
      </w:r>
      <w:sdt>
        <w:sdtPr>
          <w:rPr>
            <w:lang w:val="en-US"/>
          </w:rPr>
          <w:alias w:val="# of Employees"/>
          <w:tag w:val="# of Employees"/>
          <w:id w:val="-2051608874"/>
          <w:placeholder>
            <w:docPart w:val="A44A8D429E524F76A358457C3E1D8455"/>
          </w:placeholder>
          <w:showingPlcHdr/>
          <w:dropDownList>
            <w:listItem w:value="Choose an item."/>
            <w:listItem w:displayText="Fewer than 50 employees" w:value="Fewer than 50 employees"/>
            <w:listItem w:displayText="50-250 employees" w:value="50-250 employees"/>
            <w:listItem w:displayText="250 - 499 employees" w:value="250 - 499 employees"/>
            <w:listItem w:displayText="500 - 750 employees" w:value="500 - 750 employees"/>
            <w:listItem w:displayText="Greater than 750 employees" w:value="Greater than 750 employees"/>
          </w:dropDownList>
        </w:sdtPr>
        <w:sdtEndPr/>
        <w:sdtContent>
          <w:r w:rsidRPr="007A2A64">
            <w:rPr>
              <w:rStyle w:val="PlaceholderText"/>
            </w:rPr>
            <w:t>Choose an item.</w:t>
          </w:r>
        </w:sdtContent>
      </w:sdt>
    </w:p>
    <w:p w14:paraId="10CD0DBD" w14:textId="77777777" w:rsidR="004979B5" w:rsidRPr="009710B9" w:rsidRDefault="004979B5" w:rsidP="004979B5">
      <w:pPr>
        <w:spacing w:after="0" w:line="240" w:lineRule="auto"/>
        <w:rPr>
          <w:lang w:val="en-US"/>
        </w:rPr>
      </w:pPr>
    </w:p>
    <w:p w14:paraId="2594CC7A" w14:textId="77777777" w:rsidR="004979B5" w:rsidRDefault="004979B5" w:rsidP="004979B5">
      <w:pPr>
        <w:pStyle w:val="Caption"/>
        <w:spacing w:after="0"/>
        <w:rPr>
          <w:b/>
          <w:color w:val="auto"/>
          <w:sz w:val="19"/>
          <w:szCs w:val="19"/>
        </w:rPr>
      </w:pPr>
      <w:r w:rsidRPr="00D10CAF">
        <w:rPr>
          <w:b/>
          <w:color w:val="auto"/>
          <w:sz w:val="19"/>
          <w:szCs w:val="19"/>
        </w:rPr>
        <w:t>Estimated costs of potential recipient</w:t>
      </w:r>
      <w:r>
        <w:rPr>
          <w:b/>
          <w:color w:val="auto"/>
          <w:sz w:val="19"/>
          <w:szCs w:val="19"/>
        </w:rPr>
        <w:t xml:space="preserve"> project (excluding any In-Kind Costs/Contributions)</w:t>
      </w:r>
    </w:p>
    <w:p w14:paraId="58751C5E" w14:textId="77777777" w:rsidR="004979B5" w:rsidRPr="00307386" w:rsidRDefault="004979B5" w:rsidP="004979B5">
      <w:pPr>
        <w:pStyle w:val="Caption"/>
        <w:spacing w:after="0"/>
      </w:pPr>
      <w:r>
        <w:t>Provide best-guess estimates in the table below. The amounts can be refined should the project move to the full proposal stage. The amounts entered below are the expected costs exclusive of any NRC support and therefore should reflect the full costs of recipient/subcontractors to complete the work identified in the project summary.</w:t>
      </w:r>
    </w:p>
    <w:p w14:paraId="1FCE16E5" w14:textId="77777777" w:rsidR="004979B5" w:rsidRPr="009D50FB" w:rsidRDefault="004979B5" w:rsidP="004979B5">
      <w:pPr>
        <w:spacing w:after="0" w:line="240" w:lineRule="auto"/>
        <w:rPr>
          <w:sz w:val="8"/>
          <w:szCs w:val="8"/>
        </w:rPr>
      </w:pPr>
    </w:p>
    <w:tbl>
      <w:tblPr>
        <w:tblStyle w:val="TableGrid"/>
        <w:tblW w:w="0" w:type="auto"/>
        <w:tblLook w:val="04A0" w:firstRow="1" w:lastRow="0" w:firstColumn="1" w:lastColumn="0" w:noHBand="0" w:noVBand="1"/>
      </w:tblPr>
      <w:tblGrid>
        <w:gridCol w:w="1674"/>
        <w:gridCol w:w="1339"/>
        <w:gridCol w:w="1339"/>
        <w:gridCol w:w="1339"/>
        <w:gridCol w:w="1959"/>
      </w:tblGrid>
      <w:tr w:rsidR="004979B5" w:rsidRPr="001116D2" w14:paraId="2CF5185B" w14:textId="77777777" w:rsidTr="004979B5">
        <w:tc>
          <w:tcPr>
            <w:tcW w:w="1674" w:type="dxa"/>
          </w:tcPr>
          <w:p w14:paraId="40511360" w14:textId="77777777" w:rsidR="004979B5" w:rsidRPr="001116D2" w:rsidRDefault="004979B5" w:rsidP="004979B5">
            <w:pPr>
              <w:jc w:val="center"/>
              <w:rPr>
                <w:b/>
                <w:lang w:val="en-US"/>
              </w:rPr>
            </w:pPr>
            <w:r w:rsidRPr="001116D2">
              <w:rPr>
                <w:b/>
                <w:lang w:val="en-US"/>
              </w:rPr>
              <w:t>Cost category</w:t>
            </w:r>
          </w:p>
        </w:tc>
        <w:tc>
          <w:tcPr>
            <w:tcW w:w="1339" w:type="dxa"/>
          </w:tcPr>
          <w:p w14:paraId="01612EF5" w14:textId="7DFEA614" w:rsidR="004979B5" w:rsidRPr="001116D2" w:rsidRDefault="004979B5" w:rsidP="004979B5">
            <w:pPr>
              <w:jc w:val="center"/>
              <w:rPr>
                <w:b/>
                <w:lang w:val="en-US"/>
              </w:rPr>
            </w:pPr>
            <w:r w:rsidRPr="001116D2">
              <w:rPr>
                <w:b/>
                <w:lang w:val="en-US"/>
              </w:rPr>
              <w:t>2020/2021</w:t>
            </w:r>
          </w:p>
        </w:tc>
        <w:tc>
          <w:tcPr>
            <w:tcW w:w="1339" w:type="dxa"/>
          </w:tcPr>
          <w:p w14:paraId="085321C2" w14:textId="163162DC" w:rsidR="004979B5" w:rsidRPr="001116D2" w:rsidRDefault="004979B5" w:rsidP="004979B5">
            <w:pPr>
              <w:jc w:val="center"/>
              <w:rPr>
                <w:b/>
                <w:lang w:val="en-US"/>
              </w:rPr>
            </w:pPr>
            <w:r w:rsidRPr="001116D2">
              <w:rPr>
                <w:b/>
                <w:lang w:val="en-US"/>
              </w:rPr>
              <w:t>2021/2022</w:t>
            </w:r>
          </w:p>
        </w:tc>
        <w:tc>
          <w:tcPr>
            <w:tcW w:w="1339" w:type="dxa"/>
          </w:tcPr>
          <w:p w14:paraId="7842BE28" w14:textId="45CFE237" w:rsidR="004979B5" w:rsidRPr="001116D2" w:rsidRDefault="004979B5" w:rsidP="004979B5">
            <w:pPr>
              <w:jc w:val="center"/>
              <w:rPr>
                <w:b/>
                <w:lang w:val="en-US"/>
              </w:rPr>
            </w:pPr>
            <w:r w:rsidRPr="001116D2">
              <w:rPr>
                <w:b/>
                <w:lang w:val="en-US"/>
              </w:rPr>
              <w:t>2022/2023</w:t>
            </w:r>
          </w:p>
        </w:tc>
        <w:tc>
          <w:tcPr>
            <w:tcW w:w="1959" w:type="dxa"/>
          </w:tcPr>
          <w:p w14:paraId="430B8B8A" w14:textId="77777777" w:rsidR="004979B5" w:rsidRPr="001116D2" w:rsidRDefault="004979B5" w:rsidP="004979B5">
            <w:pPr>
              <w:jc w:val="center"/>
              <w:rPr>
                <w:b/>
                <w:lang w:val="en-US"/>
              </w:rPr>
            </w:pPr>
            <w:r>
              <w:rPr>
                <w:b/>
                <w:lang w:val="en-US"/>
              </w:rPr>
              <w:t>Totals</w:t>
            </w:r>
          </w:p>
        </w:tc>
      </w:tr>
      <w:tr w:rsidR="004979B5" w14:paraId="19C78E82" w14:textId="77777777" w:rsidTr="004979B5">
        <w:tc>
          <w:tcPr>
            <w:tcW w:w="1674" w:type="dxa"/>
          </w:tcPr>
          <w:p w14:paraId="51B43220" w14:textId="77777777" w:rsidR="004979B5" w:rsidRPr="001116D2" w:rsidRDefault="004979B5" w:rsidP="004979B5">
            <w:pPr>
              <w:jc w:val="center"/>
              <w:rPr>
                <w:lang w:val="en-US"/>
              </w:rPr>
            </w:pPr>
            <w:r w:rsidRPr="00E659BC">
              <w:rPr>
                <w:lang w:val="en-US"/>
              </w:rPr>
              <w:t>Direct Salaries</w:t>
            </w:r>
          </w:p>
        </w:tc>
        <w:tc>
          <w:tcPr>
            <w:tcW w:w="1339" w:type="dxa"/>
          </w:tcPr>
          <w:p w14:paraId="08F3D204" w14:textId="77777777" w:rsidR="004979B5" w:rsidRDefault="004979B5" w:rsidP="004979B5">
            <w:pPr>
              <w:jc w:val="right"/>
              <w:rPr>
                <w:lang w:val="en-US"/>
              </w:rPr>
            </w:pPr>
            <w:r>
              <w:rPr>
                <w:lang w:val="en-US"/>
              </w:rPr>
              <w:t>$</w:t>
            </w:r>
          </w:p>
        </w:tc>
        <w:tc>
          <w:tcPr>
            <w:tcW w:w="1339" w:type="dxa"/>
          </w:tcPr>
          <w:p w14:paraId="0CCC9582" w14:textId="77777777" w:rsidR="004979B5" w:rsidRDefault="004979B5" w:rsidP="004979B5">
            <w:pPr>
              <w:jc w:val="right"/>
              <w:rPr>
                <w:lang w:val="en-US"/>
              </w:rPr>
            </w:pPr>
            <w:r>
              <w:rPr>
                <w:lang w:val="en-US"/>
              </w:rPr>
              <w:t>$</w:t>
            </w:r>
          </w:p>
        </w:tc>
        <w:tc>
          <w:tcPr>
            <w:tcW w:w="1339" w:type="dxa"/>
          </w:tcPr>
          <w:p w14:paraId="1F905C98" w14:textId="77777777" w:rsidR="004979B5" w:rsidRDefault="004979B5" w:rsidP="004979B5">
            <w:pPr>
              <w:jc w:val="right"/>
              <w:rPr>
                <w:lang w:val="en-US"/>
              </w:rPr>
            </w:pPr>
            <w:r>
              <w:rPr>
                <w:lang w:val="en-US"/>
              </w:rPr>
              <w:t>$</w:t>
            </w:r>
          </w:p>
        </w:tc>
        <w:tc>
          <w:tcPr>
            <w:tcW w:w="1959" w:type="dxa"/>
          </w:tcPr>
          <w:p w14:paraId="0AE54CFF" w14:textId="77777777" w:rsidR="004979B5" w:rsidRDefault="004979B5" w:rsidP="004979B5">
            <w:pPr>
              <w:jc w:val="right"/>
              <w:rPr>
                <w:lang w:val="en-US"/>
              </w:rPr>
            </w:pPr>
            <w:r>
              <w:rPr>
                <w:lang w:val="en-US"/>
              </w:rPr>
              <w:t>$</w:t>
            </w:r>
          </w:p>
        </w:tc>
      </w:tr>
      <w:tr w:rsidR="004979B5" w14:paraId="496AFDF7" w14:textId="77777777" w:rsidTr="004979B5">
        <w:tc>
          <w:tcPr>
            <w:tcW w:w="1674" w:type="dxa"/>
            <w:shd w:val="clear" w:color="auto" w:fill="auto"/>
          </w:tcPr>
          <w:p w14:paraId="17B2C9BA" w14:textId="77777777" w:rsidR="004979B5" w:rsidRPr="001116D2" w:rsidRDefault="004979B5" w:rsidP="004979B5">
            <w:pPr>
              <w:jc w:val="center"/>
              <w:rPr>
                <w:lang w:val="en-US"/>
              </w:rPr>
            </w:pPr>
            <w:r w:rsidRPr="00E659BC">
              <w:rPr>
                <w:lang w:val="en-US"/>
              </w:rPr>
              <w:t>Direct Travel &amp; Accommodations</w:t>
            </w:r>
          </w:p>
        </w:tc>
        <w:tc>
          <w:tcPr>
            <w:tcW w:w="1339" w:type="dxa"/>
            <w:shd w:val="clear" w:color="auto" w:fill="auto"/>
          </w:tcPr>
          <w:p w14:paraId="40F19666" w14:textId="77777777" w:rsidR="004979B5" w:rsidRDefault="004979B5" w:rsidP="004979B5">
            <w:pPr>
              <w:jc w:val="right"/>
              <w:rPr>
                <w:lang w:val="en-US"/>
              </w:rPr>
            </w:pPr>
            <w:r>
              <w:rPr>
                <w:lang w:val="en-US"/>
              </w:rPr>
              <w:t>$</w:t>
            </w:r>
          </w:p>
        </w:tc>
        <w:tc>
          <w:tcPr>
            <w:tcW w:w="1339" w:type="dxa"/>
            <w:shd w:val="clear" w:color="auto" w:fill="auto"/>
          </w:tcPr>
          <w:p w14:paraId="0F2398E1" w14:textId="77777777" w:rsidR="004979B5" w:rsidRDefault="004979B5" w:rsidP="004979B5">
            <w:pPr>
              <w:jc w:val="right"/>
              <w:rPr>
                <w:lang w:val="en-US"/>
              </w:rPr>
            </w:pPr>
            <w:r>
              <w:rPr>
                <w:lang w:val="en-US"/>
              </w:rPr>
              <w:t>$</w:t>
            </w:r>
          </w:p>
        </w:tc>
        <w:tc>
          <w:tcPr>
            <w:tcW w:w="1339" w:type="dxa"/>
            <w:shd w:val="clear" w:color="auto" w:fill="auto"/>
          </w:tcPr>
          <w:p w14:paraId="63ACB0B3" w14:textId="77777777" w:rsidR="004979B5" w:rsidRDefault="004979B5" w:rsidP="004979B5">
            <w:pPr>
              <w:jc w:val="right"/>
              <w:rPr>
                <w:lang w:val="en-US"/>
              </w:rPr>
            </w:pPr>
            <w:r>
              <w:rPr>
                <w:lang w:val="en-US"/>
              </w:rPr>
              <w:t>$</w:t>
            </w:r>
          </w:p>
        </w:tc>
        <w:tc>
          <w:tcPr>
            <w:tcW w:w="1959" w:type="dxa"/>
          </w:tcPr>
          <w:p w14:paraId="140CC840" w14:textId="77777777" w:rsidR="004979B5" w:rsidRDefault="004979B5" w:rsidP="004979B5">
            <w:pPr>
              <w:jc w:val="right"/>
              <w:rPr>
                <w:lang w:val="en-US"/>
              </w:rPr>
            </w:pPr>
            <w:r>
              <w:rPr>
                <w:lang w:val="en-US"/>
              </w:rPr>
              <w:t>$</w:t>
            </w:r>
          </w:p>
        </w:tc>
      </w:tr>
      <w:tr w:rsidR="004979B5" w14:paraId="0635E0F3" w14:textId="77777777" w:rsidTr="004979B5">
        <w:tc>
          <w:tcPr>
            <w:tcW w:w="1674" w:type="dxa"/>
          </w:tcPr>
          <w:p w14:paraId="289DC7D8" w14:textId="77777777" w:rsidR="004979B5" w:rsidRPr="001116D2" w:rsidRDefault="004979B5" w:rsidP="004979B5">
            <w:pPr>
              <w:jc w:val="center"/>
              <w:rPr>
                <w:lang w:val="en-US"/>
              </w:rPr>
            </w:pPr>
            <w:r w:rsidRPr="00E659BC">
              <w:rPr>
                <w:lang w:val="en-US"/>
              </w:rPr>
              <w:t>Direct Equipment</w:t>
            </w:r>
          </w:p>
        </w:tc>
        <w:tc>
          <w:tcPr>
            <w:tcW w:w="1339" w:type="dxa"/>
          </w:tcPr>
          <w:p w14:paraId="48087E83" w14:textId="77777777" w:rsidR="004979B5" w:rsidRDefault="004979B5" w:rsidP="004979B5">
            <w:pPr>
              <w:jc w:val="right"/>
              <w:rPr>
                <w:lang w:val="en-US"/>
              </w:rPr>
            </w:pPr>
            <w:r>
              <w:rPr>
                <w:lang w:val="en-US"/>
              </w:rPr>
              <w:t>$</w:t>
            </w:r>
          </w:p>
        </w:tc>
        <w:tc>
          <w:tcPr>
            <w:tcW w:w="1339" w:type="dxa"/>
          </w:tcPr>
          <w:p w14:paraId="08EA47A7" w14:textId="77777777" w:rsidR="004979B5" w:rsidRDefault="004979B5" w:rsidP="004979B5">
            <w:pPr>
              <w:jc w:val="right"/>
              <w:rPr>
                <w:lang w:val="en-US"/>
              </w:rPr>
            </w:pPr>
            <w:r>
              <w:rPr>
                <w:lang w:val="en-US"/>
              </w:rPr>
              <w:t>$</w:t>
            </w:r>
          </w:p>
        </w:tc>
        <w:tc>
          <w:tcPr>
            <w:tcW w:w="1339" w:type="dxa"/>
          </w:tcPr>
          <w:p w14:paraId="1ECB7FE7" w14:textId="77777777" w:rsidR="004979B5" w:rsidRDefault="004979B5" w:rsidP="004979B5">
            <w:pPr>
              <w:jc w:val="right"/>
              <w:rPr>
                <w:lang w:val="en-US"/>
              </w:rPr>
            </w:pPr>
            <w:r>
              <w:rPr>
                <w:lang w:val="en-US"/>
              </w:rPr>
              <w:t>$</w:t>
            </w:r>
          </w:p>
        </w:tc>
        <w:tc>
          <w:tcPr>
            <w:tcW w:w="1959" w:type="dxa"/>
          </w:tcPr>
          <w:p w14:paraId="02CCCF35" w14:textId="77777777" w:rsidR="004979B5" w:rsidRDefault="004979B5" w:rsidP="004979B5">
            <w:pPr>
              <w:jc w:val="right"/>
              <w:rPr>
                <w:lang w:val="en-US"/>
              </w:rPr>
            </w:pPr>
            <w:r>
              <w:rPr>
                <w:lang w:val="en-US"/>
              </w:rPr>
              <w:t>$</w:t>
            </w:r>
          </w:p>
        </w:tc>
      </w:tr>
      <w:tr w:rsidR="004979B5" w14:paraId="6CEC2078" w14:textId="77777777" w:rsidTr="004979B5">
        <w:tc>
          <w:tcPr>
            <w:tcW w:w="1674" w:type="dxa"/>
          </w:tcPr>
          <w:p w14:paraId="5C0382B3" w14:textId="77777777" w:rsidR="004979B5" w:rsidRPr="001116D2" w:rsidRDefault="004979B5" w:rsidP="004979B5">
            <w:pPr>
              <w:jc w:val="center"/>
              <w:rPr>
                <w:lang w:val="en-US"/>
              </w:rPr>
            </w:pPr>
            <w:r w:rsidRPr="00E659BC">
              <w:rPr>
                <w:lang w:val="en-US"/>
              </w:rPr>
              <w:t>Direct Research Support</w:t>
            </w:r>
          </w:p>
        </w:tc>
        <w:tc>
          <w:tcPr>
            <w:tcW w:w="1339" w:type="dxa"/>
          </w:tcPr>
          <w:p w14:paraId="0DB9F53F" w14:textId="77777777" w:rsidR="004979B5" w:rsidRPr="001116D2" w:rsidRDefault="004979B5" w:rsidP="004979B5">
            <w:pPr>
              <w:jc w:val="right"/>
              <w:rPr>
                <w:lang w:val="en-US"/>
              </w:rPr>
            </w:pPr>
            <w:r w:rsidRPr="001116D2">
              <w:rPr>
                <w:lang w:val="en-US"/>
              </w:rPr>
              <w:t>$</w:t>
            </w:r>
          </w:p>
        </w:tc>
        <w:tc>
          <w:tcPr>
            <w:tcW w:w="1339" w:type="dxa"/>
          </w:tcPr>
          <w:p w14:paraId="32022F7B" w14:textId="77777777" w:rsidR="004979B5" w:rsidRPr="001116D2" w:rsidRDefault="004979B5" w:rsidP="004979B5">
            <w:pPr>
              <w:jc w:val="right"/>
              <w:rPr>
                <w:lang w:val="en-US"/>
              </w:rPr>
            </w:pPr>
            <w:r w:rsidRPr="001116D2">
              <w:rPr>
                <w:lang w:val="en-US"/>
              </w:rPr>
              <w:t>$</w:t>
            </w:r>
          </w:p>
        </w:tc>
        <w:tc>
          <w:tcPr>
            <w:tcW w:w="1339" w:type="dxa"/>
          </w:tcPr>
          <w:p w14:paraId="18E44100" w14:textId="77777777" w:rsidR="004979B5" w:rsidRPr="001116D2" w:rsidRDefault="004979B5" w:rsidP="004979B5">
            <w:pPr>
              <w:jc w:val="right"/>
              <w:rPr>
                <w:lang w:val="en-US"/>
              </w:rPr>
            </w:pPr>
            <w:r w:rsidRPr="001116D2">
              <w:rPr>
                <w:lang w:val="en-US"/>
              </w:rPr>
              <w:t>$</w:t>
            </w:r>
          </w:p>
        </w:tc>
        <w:tc>
          <w:tcPr>
            <w:tcW w:w="1959" w:type="dxa"/>
          </w:tcPr>
          <w:p w14:paraId="620ECD70" w14:textId="77777777" w:rsidR="004979B5" w:rsidRPr="001116D2" w:rsidRDefault="004979B5" w:rsidP="004979B5">
            <w:pPr>
              <w:jc w:val="right"/>
              <w:rPr>
                <w:lang w:val="en-US"/>
              </w:rPr>
            </w:pPr>
            <w:r>
              <w:rPr>
                <w:lang w:val="en-US"/>
              </w:rPr>
              <w:t>$</w:t>
            </w:r>
          </w:p>
        </w:tc>
      </w:tr>
      <w:tr w:rsidR="004979B5" w14:paraId="58A43AFB" w14:textId="77777777" w:rsidTr="004979B5">
        <w:tc>
          <w:tcPr>
            <w:tcW w:w="1674" w:type="dxa"/>
          </w:tcPr>
          <w:p w14:paraId="39A6932E" w14:textId="77777777" w:rsidR="004979B5" w:rsidRPr="00721771" w:rsidRDefault="004979B5" w:rsidP="004979B5">
            <w:pPr>
              <w:jc w:val="center"/>
              <w:rPr>
                <w:lang w:val="en-US"/>
              </w:rPr>
            </w:pPr>
            <w:r w:rsidRPr="00E659BC">
              <w:rPr>
                <w:lang w:val="en-US"/>
              </w:rPr>
              <w:lastRenderedPageBreak/>
              <w:t>Professional Services (subcontractors)</w:t>
            </w:r>
          </w:p>
        </w:tc>
        <w:tc>
          <w:tcPr>
            <w:tcW w:w="1339" w:type="dxa"/>
          </w:tcPr>
          <w:p w14:paraId="466921A7" w14:textId="77777777" w:rsidR="004979B5" w:rsidRDefault="004979B5" w:rsidP="004979B5">
            <w:pPr>
              <w:jc w:val="right"/>
              <w:rPr>
                <w:lang w:val="en-US"/>
              </w:rPr>
            </w:pPr>
            <w:r>
              <w:rPr>
                <w:lang w:val="en-US"/>
              </w:rPr>
              <w:t>$</w:t>
            </w:r>
          </w:p>
        </w:tc>
        <w:tc>
          <w:tcPr>
            <w:tcW w:w="1339" w:type="dxa"/>
          </w:tcPr>
          <w:p w14:paraId="4A3CEA9F" w14:textId="77777777" w:rsidR="004979B5" w:rsidRDefault="004979B5" w:rsidP="004979B5">
            <w:pPr>
              <w:jc w:val="right"/>
              <w:rPr>
                <w:lang w:val="en-US"/>
              </w:rPr>
            </w:pPr>
            <w:r>
              <w:rPr>
                <w:lang w:val="en-US"/>
              </w:rPr>
              <w:t>$</w:t>
            </w:r>
          </w:p>
        </w:tc>
        <w:tc>
          <w:tcPr>
            <w:tcW w:w="1339" w:type="dxa"/>
          </w:tcPr>
          <w:p w14:paraId="1E019F45" w14:textId="77777777" w:rsidR="004979B5" w:rsidRDefault="004979B5" w:rsidP="004979B5">
            <w:pPr>
              <w:jc w:val="right"/>
              <w:rPr>
                <w:lang w:val="en-US"/>
              </w:rPr>
            </w:pPr>
            <w:r>
              <w:rPr>
                <w:lang w:val="en-US"/>
              </w:rPr>
              <w:t>$</w:t>
            </w:r>
          </w:p>
        </w:tc>
        <w:tc>
          <w:tcPr>
            <w:tcW w:w="1959" w:type="dxa"/>
          </w:tcPr>
          <w:p w14:paraId="6257AD67" w14:textId="77777777" w:rsidR="004979B5" w:rsidRDefault="004979B5" w:rsidP="004979B5">
            <w:pPr>
              <w:jc w:val="right"/>
              <w:rPr>
                <w:lang w:val="en-US"/>
              </w:rPr>
            </w:pPr>
            <w:r>
              <w:rPr>
                <w:lang w:val="en-US"/>
              </w:rPr>
              <w:t>$</w:t>
            </w:r>
          </w:p>
        </w:tc>
      </w:tr>
      <w:tr w:rsidR="004979B5" w14:paraId="78DE3936" w14:textId="77777777" w:rsidTr="004979B5">
        <w:tc>
          <w:tcPr>
            <w:tcW w:w="1674" w:type="dxa"/>
          </w:tcPr>
          <w:p w14:paraId="2F77A4F9" w14:textId="77777777" w:rsidR="004979B5" w:rsidRPr="00721771" w:rsidRDefault="004979B5" w:rsidP="004979B5">
            <w:pPr>
              <w:jc w:val="center"/>
              <w:rPr>
                <w:lang w:val="en-US"/>
              </w:rPr>
            </w:pPr>
            <w:r>
              <w:rPr>
                <w:lang w:val="en-US"/>
              </w:rPr>
              <w:t>Indirect Costs*</w:t>
            </w:r>
          </w:p>
        </w:tc>
        <w:tc>
          <w:tcPr>
            <w:tcW w:w="1339" w:type="dxa"/>
          </w:tcPr>
          <w:p w14:paraId="1C00AC9E" w14:textId="77777777" w:rsidR="004979B5" w:rsidRDefault="004979B5" w:rsidP="004979B5">
            <w:pPr>
              <w:jc w:val="right"/>
              <w:rPr>
                <w:lang w:val="en-US"/>
              </w:rPr>
            </w:pPr>
            <w:r>
              <w:rPr>
                <w:lang w:val="en-US"/>
              </w:rPr>
              <w:t>$</w:t>
            </w:r>
          </w:p>
        </w:tc>
        <w:tc>
          <w:tcPr>
            <w:tcW w:w="1339" w:type="dxa"/>
          </w:tcPr>
          <w:p w14:paraId="60EAD9CD" w14:textId="77777777" w:rsidR="004979B5" w:rsidRDefault="004979B5" w:rsidP="004979B5">
            <w:pPr>
              <w:jc w:val="right"/>
              <w:rPr>
                <w:lang w:val="en-US"/>
              </w:rPr>
            </w:pPr>
            <w:r>
              <w:rPr>
                <w:lang w:val="en-US"/>
              </w:rPr>
              <w:t>$</w:t>
            </w:r>
          </w:p>
        </w:tc>
        <w:tc>
          <w:tcPr>
            <w:tcW w:w="1339" w:type="dxa"/>
          </w:tcPr>
          <w:p w14:paraId="2CB2745A" w14:textId="77777777" w:rsidR="004979B5" w:rsidRDefault="004979B5" w:rsidP="004979B5">
            <w:pPr>
              <w:jc w:val="right"/>
              <w:rPr>
                <w:lang w:val="en-US"/>
              </w:rPr>
            </w:pPr>
            <w:r>
              <w:rPr>
                <w:lang w:val="en-US"/>
              </w:rPr>
              <w:t>$</w:t>
            </w:r>
          </w:p>
        </w:tc>
        <w:tc>
          <w:tcPr>
            <w:tcW w:w="1959" w:type="dxa"/>
          </w:tcPr>
          <w:p w14:paraId="3B2E4372" w14:textId="77777777" w:rsidR="004979B5" w:rsidRDefault="004979B5" w:rsidP="004979B5">
            <w:pPr>
              <w:jc w:val="right"/>
              <w:rPr>
                <w:lang w:val="en-US"/>
              </w:rPr>
            </w:pPr>
            <w:r>
              <w:rPr>
                <w:lang w:val="en-US"/>
              </w:rPr>
              <w:t>$</w:t>
            </w:r>
          </w:p>
        </w:tc>
      </w:tr>
      <w:tr w:rsidR="004979B5" w14:paraId="0C1B85F6" w14:textId="77777777" w:rsidTr="004979B5">
        <w:tc>
          <w:tcPr>
            <w:tcW w:w="1674" w:type="dxa"/>
          </w:tcPr>
          <w:p w14:paraId="0045D3CB" w14:textId="77777777" w:rsidR="004979B5" w:rsidRDefault="004979B5" w:rsidP="004979B5">
            <w:pPr>
              <w:jc w:val="center"/>
              <w:rPr>
                <w:lang w:val="en-US"/>
              </w:rPr>
            </w:pPr>
            <w:r>
              <w:rPr>
                <w:lang w:val="en-US"/>
              </w:rPr>
              <w:t>Total Eligible Costs (inc. indirect)</w:t>
            </w:r>
          </w:p>
        </w:tc>
        <w:tc>
          <w:tcPr>
            <w:tcW w:w="1339" w:type="dxa"/>
          </w:tcPr>
          <w:p w14:paraId="11DAB9F0" w14:textId="77777777" w:rsidR="004979B5" w:rsidRDefault="004979B5" w:rsidP="004979B5">
            <w:pPr>
              <w:jc w:val="right"/>
              <w:rPr>
                <w:lang w:val="en-US"/>
              </w:rPr>
            </w:pPr>
            <w:r>
              <w:rPr>
                <w:lang w:val="en-US"/>
              </w:rPr>
              <w:t>$</w:t>
            </w:r>
          </w:p>
        </w:tc>
        <w:tc>
          <w:tcPr>
            <w:tcW w:w="1339" w:type="dxa"/>
          </w:tcPr>
          <w:p w14:paraId="0F1BDF98" w14:textId="77777777" w:rsidR="004979B5" w:rsidRDefault="004979B5" w:rsidP="004979B5">
            <w:pPr>
              <w:jc w:val="right"/>
              <w:rPr>
                <w:lang w:val="en-US"/>
              </w:rPr>
            </w:pPr>
            <w:r>
              <w:rPr>
                <w:lang w:val="en-US"/>
              </w:rPr>
              <w:t>$</w:t>
            </w:r>
          </w:p>
        </w:tc>
        <w:tc>
          <w:tcPr>
            <w:tcW w:w="1339" w:type="dxa"/>
          </w:tcPr>
          <w:p w14:paraId="3B5D7CED" w14:textId="77777777" w:rsidR="004979B5" w:rsidRDefault="004979B5" w:rsidP="004979B5">
            <w:pPr>
              <w:jc w:val="right"/>
              <w:rPr>
                <w:lang w:val="en-US"/>
              </w:rPr>
            </w:pPr>
            <w:r>
              <w:rPr>
                <w:lang w:val="en-US"/>
              </w:rPr>
              <w:t>$</w:t>
            </w:r>
          </w:p>
        </w:tc>
        <w:tc>
          <w:tcPr>
            <w:tcW w:w="1959" w:type="dxa"/>
          </w:tcPr>
          <w:p w14:paraId="391C41F7" w14:textId="77777777" w:rsidR="004979B5" w:rsidRDefault="004979B5" w:rsidP="004979B5">
            <w:pPr>
              <w:jc w:val="right"/>
              <w:rPr>
                <w:lang w:val="en-US"/>
              </w:rPr>
            </w:pPr>
            <w:r>
              <w:rPr>
                <w:lang w:val="en-US"/>
              </w:rPr>
              <w:t>$</w:t>
            </w:r>
          </w:p>
        </w:tc>
      </w:tr>
      <w:tr w:rsidR="004979B5" w14:paraId="7CA87B83" w14:textId="77777777" w:rsidTr="004979B5">
        <w:tc>
          <w:tcPr>
            <w:tcW w:w="1674" w:type="dxa"/>
          </w:tcPr>
          <w:p w14:paraId="16EEF10E" w14:textId="77777777" w:rsidR="004979B5" w:rsidRDefault="004979B5" w:rsidP="004979B5">
            <w:pPr>
              <w:jc w:val="center"/>
              <w:rPr>
                <w:lang w:val="en-US"/>
              </w:rPr>
            </w:pPr>
            <w:r>
              <w:rPr>
                <w:lang w:val="en-US"/>
              </w:rPr>
              <w:t>Ineligible Costs</w:t>
            </w:r>
          </w:p>
        </w:tc>
        <w:tc>
          <w:tcPr>
            <w:tcW w:w="1339" w:type="dxa"/>
          </w:tcPr>
          <w:p w14:paraId="67A272E3" w14:textId="77777777" w:rsidR="004979B5" w:rsidRDefault="004979B5" w:rsidP="004979B5">
            <w:pPr>
              <w:jc w:val="right"/>
              <w:rPr>
                <w:lang w:val="en-US"/>
              </w:rPr>
            </w:pPr>
            <w:r>
              <w:rPr>
                <w:lang w:val="en-US"/>
              </w:rPr>
              <w:t>$</w:t>
            </w:r>
          </w:p>
        </w:tc>
        <w:tc>
          <w:tcPr>
            <w:tcW w:w="1339" w:type="dxa"/>
          </w:tcPr>
          <w:p w14:paraId="5E1E4F45" w14:textId="77777777" w:rsidR="004979B5" w:rsidRDefault="004979B5" w:rsidP="004979B5">
            <w:pPr>
              <w:jc w:val="right"/>
              <w:rPr>
                <w:lang w:val="en-US"/>
              </w:rPr>
            </w:pPr>
            <w:r>
              <w:rPr>
                <w:lang w:val="en-US"/>
              </w:rPr>
              <w:t>$</w:t>
            </w:r>
          </w:p>
        </w:tc>
        <w:tc>
          <w:tcPr>
            <w:tcW w:w="1339" w:type="dxa"/>
          </w:tcPr>
          <w:p w14:paraId="4BD3FDFB" w14:textId="77777777" w:rsidR="004979B5" w:rsidRDefault="004979B5" w:rsidP="004979B5">
            <w:pPr>
              <w:jc w:val="right"/>
              <w:rPr>
                <w:lang w:val="en-US"/>
              </w:rPr>
            </w:pPr>
            <w:r>
              <w:rPr>
                <w:lang w:val="en-US"/>
              </w:rPr>
              <w:t>$</w:t>
            </w:r>
          </w:p>
        </w:tc>
        <w:tc>
          <w:tcPr>
            <w:tcW w:w="1959" w:type="dxa"/>
          </w:tcPr>
          <w:p w14:paraId="0F52F5B3" w14:textId="77777777" w:rsidR="004979B5" w:rsidRDefault="004979B5" w:rsidP="004979B5">
            <w:pPr>
              <w:jc w:val="right"/>
              <w:rPr>
                <w:lang w:val="en-US"/>
              </w:rPr>
            </w:pPr>
            <w:r>
              <w:rPr>
                <w:lang w:val="en-US"/>
              </w:rPr>
              <w:t>$</w:t>
            </w:r>
          </w:p>
        </w:tc>
      </w:tr>
      <w:tr w:rsidR="004979B5" w14:paraId="35160EC2" w14:textId="77777777" w:rsidTr="004979B5">
        <w:tc>
          <w:tcPr>
            <w:tcW w:w="1674" w:type="dxa"/>
          </w:tcPr>
          <w:p w14:paraId="6697463A" w14:textId="77777777" w:rsidR="004979B5" w:rsidRDefault="004979B5" w:rsidP="004979B5">
            <w:pPr>
              <w:jc w:val="center"/>
              <w:rPr>
                <w:lang w:val="en-US"/>
              </w:rPr>
            </w:pPr>
            <w:r w:rsidRPr="00E659BC">
              <w:rPr>
                <w:lang w:val="en-US"/>
              </w:rPr>
              <w:t>Total Project Costs (incl. Ineligible)</w:t>
            </w:r>
          </w:p>
        </w:tc>
        <w:tc>
          <w:tcPr>
            <w:tcW w:w="4017" w:type="dxa"/>
            <w:gridSpan w:val="3"/>
            <w:shd w:val="clear" w:color="auto" w:fill="D9D9D9" w:themeFill="background1" w:themeFillShade="D9"/>
          </w:tcPr>
          <w:p w14:paraId="546DFFCD" w14:textId="77777777" w:rsidR="004979B5" w:rsidRDefault="004979B5" w:rsidP="004979B5">
            <w:pPr>
              <w:jc w:val="right"/>
              <w:rPr>
                <w:lang w:val="en-US"/>
              </w:rPr>
            </w:pPr>
          </w:p>
        </w:tc>
        <w:tc>
          <w:tcPr>
            <w:tcW w:w="1959" w:type="dxa"/>
          </w:tcPr>
          <w:p w14:paraId="1AFB486C" w14:textId="77777777" w:rsidR="004979B5" w:rsidRDefault="004979B5" w:rsidP="004979B5">
            <w:pPr>
              <w:jc w:val="right"/>
              <w:rPr>
                <w:lang w:val="en-US"/>
              </w:rPr>
            </w:pPr>
            <w:r>
              <w:rPr>
                <w:lang w:val="en-US"/>
              </w:rPr>
              <w:t>$</w:t>
            </w:r>
          </w:p>
        </w:tc>
      </w:tr>
      <w:tr w:rsidR="004979B5" w14:paraId="26148C1B" w14:textId="77777777" w:rsidTr="004979B5">
        <w:tc>
          <w:tcPr>
            <w:tcW w:w="7650" w:type="dxa"/>
            <w:gridSpan w:val="5"/>
          </w:tcPr>
          <w:p w14:paraId="2A40F2CF" w14:textId="77777777" w:rsidR="004979B5" w:rsidRDefault="004979B5" w:rsidP="004979B5">
            <w:pPr>
              <w:rPr>
                <w:sz w:val="16"/>
                <w:szCs w:val="16"/>
                <w:lang w:val="en-US"/>
              </w:rPr>
            </w:pPr>
            <w:r>
              <w:rPr>
                <w:sz w:val="16"/>
                <w:szCs w:val="16"/>
                <w:lang w:val="en-US"/>
              </w:rPr>
              <w:t>* Indirect costs (overhead) are fixed at 15% of total</w:t>
            </w:r>
            <w:r w:rsidRPr="00D53D9D">
              <w:rPr>
                <w:sz w:val="16"/>
                <w:szCs w:val="16"/>
                <w:lang w:val="en-US"/>
              </w:rPr>
              <w:t xml:space="preserve"> </w:t>
            </w:r>
            <w:r>
              <w:rPr>
                <w:sz w:val="16"/>
                <w:szCs w:val="16"/>
                <w:lang w:val="en-US"/>
              </w:rPr>
              <w:t xml:space="preserve">eligible </w:t>
            </w:r>
            <w:r w:rsidRPr="00D53D9D">
              <w:rPr>
                <w:sz w:val="16"/>
                <w:szCs w:val="16"/>
                <w:lang w:val="en-US"/>
              </w:rPr>
              <w:t>costs</w:t>
            </w:r>
            <w:r>
              <w:rPr>
                <w:sz w:val="16"/>
                <w:szCs w:val="16"/>
                <w:lang w:val="en-US"/>
              </w:rPr>
              <w:t xml:space="preserve"> (sum of salaries, travel, equipment, research support costs)</w:t>
            </w:r>
            <w:r w:rsidRPr="00D53D9D">
              <w:rPr>
                <w:sz w:val="16"/>
                <w:szCs w:val="16"/>
                <w:lang w:val="en-US"/>
              </w:rPr>
              <w:t xml:space="preserve">. </w:t>
            </w:r>
          </w:p>
          <w:p w14:paraId="18AFA9DF" w14:textId="77777777" w:rsidR="004979B5" w:rsidRDefault="004979B5" w:rsidP="004979B5">
            <w:pPr>
              <w:rPr>
                <w:sz w:val="16"/>
                <w:szCs w:val="16"/>
                <w:lang w:val="en-US"/>
              </w:rPr>
            </w:pPr>
            <w:r>
              <w:rPr>
                <w:sz w:val="16"/>
                <w:szCs w:val="16"/>
                <w:lang w:val="en-US"/>
              </w:rPr>
              <w:t xml:space="preserve">* </w:t>
            </w:r>
            <w:r w:rsidRPr="00407A1A">
              <w:rPr>
                <w:sz w:val="16"/>
                <w:szCs w:val="16"/>
                <w:highlight w:val="yellow"/>
                <w:lang w:val="en-US"/>
              </w:rPr>
              <w:t>All cost estimates are to be exclusive of tax (GHT/HST)</w:t>
            </w:r>
          </w:p>
        </w:tc>
      </w:tr>
    </w:tbl>
    <w:p w14:paraId="7D4FB535" w14:textId="77777777" w:rsidR="004979B5" w:rsidRDefault="004979B5" w:rsidP="004979B5">
      <w:pPr>
        <w:pStyle w:val="Caption"/>
        <w:spacing w:after="0"/>
        <w:rPr>
          <w:b/>
          <w:color w:val="auto"/>
          <w:sz w:val="19"/>
          <w:szCs w:val="19"/>
        </w:rPr>
      </w:pPr>
    </w:p>
    <w:p w14:paraId="75E7A471" w14:textId="77777777" w:rsidR="004979B5" w:rsidRDefault="004979B5" w:rsidP="004979B5">
      <w:pPr>
        <w:pStyle w:val="Caption"/>
        <w:spacing w:after="0"/>
        <w:rPr>
          <w:b/>
          <w:color w:val="auto"/>
          <w:sz w:val="19"/>
          <w:szCs w:val="19"/>
        </w:rPr>
      </w:pPr>
      <w:r w:rsidRPr="00D10CAF">
        <w:rPr>
          <w:b/>
          <w:color w:val="auto"/>
          <w:sz w:val="19"/>
          <w:szCs w:val="19"/>
        </w:rPr>
        <w:t xml:space="preserve">Estimated </w:t>
      </w:r>
      <w:r>
        <w:rPr>
          <w:b/>
          <w:color w:val="auto"/>
          <w:sz w:val="19"/>
          <w:szCs w:val="19"/>
        </w:rPr>
        <w:t xml:space="preserve">In-Kind </w:t>
      </w:r>
      <w:r w:rsidRPr="00D10CAF">
        <w:rPr>
          <w:b/>
          <w:color w:val="auto"/>
          <w:sz w:val="19"/>
          <w:szCs w:val="19"/>
        </w:rPr>
        <w:t xml:space="preserve">costs </w:t>
      </w:r>
      <w:r>
        <w:rPr>
          <w:b/>
          <w:color w:val="auto"/>
          <w:sz w:val="19"/>
          <w:szCs w:val="19"/>
        </w:rPr>
        <w:t xml:space="preserve">(contributions) </w:t>
      </w:r>
      <w:r w:rsidRPr="00D10CAF">
        <w:rPr>
          <w:b/>
          <w:color w:val="auto"/>
          <w:sz w:val="19"/>
          <w:szCs w:val="19"/>
        </w:rPr>
        <w:t>of potential recipient</w:t>
      </w:r>
      <w:r>
        <w:rPr>
          <w:b/>
          <w:color w:val="auto"/>
          <w:sz w:val="19"/>
          <w:szCs w:val="19"/>
        </w:rPr>
        <w:t xml:space="preserve"> project </w:t>
      </w:r>
    </w:p>
    <w:p w14:paraId="529C7C5C" w14:textId="77777777" w:rsidR="004979B5" w:rsidRDefault="004979B5" w:rsidP="004979B5">
      <w:pPr>
        <w:pStyle w:val="Caption"/>
        <w:spacing w:after="0"/>
      </w:pPr>
      <w:r w:rsidRPr="00307386">
        <w:t>Provide best-guess estimates in the table below</w:t>
      </w:r>
      <w:r>
        <w:t xml:space="preserve"> if necessary</w:t>
      </w:r>
      <w:r w:rsidRPr="00307386">
        <w:t xml:space="preserve">. In-kind </w:t>
      </w:r>
      <w:r>
        <w:t>costs/</w:t>
      </w:r>
      <w:r w:rsidRPr="00307386">
        <w:t>contributions considered esse</w:t>
      </w:r>
      <w:r>
        <w:t xml:space="preserve">ntial to the project </w:t>
      </w:r>
      <w:r w:rsidRPr="00307386">
        <w:t>could be in the form of cash-equivalent goods or services, which, if not donated</w:t>
      </w:r>
      <w:r>
        <w:t xml:space="preserve"> by the recipient or a collaborator</w:t>
      </w:r>
      <w:r w:rsidRPr="00307386">
        <w:t>, would have to b</w:t>
      </w:r>
      <w:r>
        <w:t xml:space="preserve">e purchased with project funds </w:t>
      </w:r>
      <w:r w:rsidRPr="00307386">
        <w:t>(such as specialized skills and advice or access to special equipmen</w:t>
      </w:r>
      <w:r>
        <w:t xml:space="preserve">t, space, data sets, etc.).  In-kind costs/contributions are considered Unfunded Eligible Costs however additional NRC support may be available for projects with in-kind costs/contributions on a case-by-case basis. </w:t>
      </w:r>
      <w:r w:rsidRPr="00307386">
        <w:t xml:space="preserve">The amounts can be refined should the project move to the full proposal stage. </w:t>
      </w:r>
    </w:p>
    <w:p w14:paraId="585BB242" w14:textId="77777777" w:rsidR="004979B5" w:rsidRDefault="004979B5" w:rsidP="004979B5">
      <w:pPr>
        <w:spacing w:after="0" w:line="240" w:lineRule="auto"/>
        <w:rPr>
          <w:b/>
        </w:rPr>
      </w:pPr>
    </w:p>
    <w:p w14:paraId="50D269D7" w14:textId="77777777" w:rsidR="004979B5" w:rsidRDefault="004979B5" w:rsidP="004979B5">
      <w:pPr>
        <w:spacing w:after="0" w:line="240" w:lineRule="auto"/>
        <w:rPr>
          <w:b/>
        </w:rPr>
      </w:pPr>
      <w:r>
        <w:rPr>
          <w:b/>
        </w:rPr>
        <w:t>Recipient In-Kind (</w:t>
      </w:r>
      <w:r w:rsidRPr="00366A92">
        <w:rPr>
          <w:b/>
          <w:u w:val="single"/>
        </w:rPr>
        <w:t>Academic Recipients Only</w:t>
      </w:r>
      <w:r>
        <w:rPr>
          <w:b/>
        </w:rPr>
        <w:t>)</w:t>
      </w:r>
    </w:p>
    <w:tbl>
      <w:tblPr>
        <w:tblStyle w:val="TableGrid"/>
        <w:tblW w:w="9363" w:type="dxa"/>
        <w:tblLook w:val="04A0" w:firstRow="1" w:lastRow="0" w:firstColumn="1" w:lastColumn="0" w:noHBand="0" w:noVBand="1"/>
      </w:tblPr>
      <w:tblGrid>
        <w:gridCol w:w="2047"/>
        <w:gridCol w:w="5461"/>
        <w:gridCol w:w="1855"/>
      </w:tblGrid>
      <w:tr w:rsidR="004979B5" w:rsidRPr="001116D2" w14:paraId="7176DE49" w14:textId="77777777" w:rsidTr="00D971E9">
        <w:trPr>
          <w:trHeight w:val="617"/>
        </w:trPr>
        <w:tc>
          <w:tcPr>
            <w:tcW w:w="2047" w:type="dxa"/>
          </w:tcPr>
          <w:p w14:paraId="33332B1B" w14:textId="77777777" w:rsidR="004979B5" w:rsidRPr="001116D2" w:rsidRDefault="004979B5" w:rsidP="00D971E9">
            <w:pPr>
              <w:jc w:val="center"/>
              <w:rPr>
                <w:b/>
                <w:lang w:val="en-US"/>
              </w:rPr>
            </w:pPr>
            <w:r w:rsidRPr="001116D2">
              <w:rPr>
                <w:b/>
                <w:lang w:val="en-US"/>
              </w:rPr>
              <w:t>Cost category</w:t>
            </w:r>
          </w:p>
        </w:tc>
        <w:tc>
          <w:tcPr>
            <w:tcW w:w="5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98805" w14:textId="77777777" w:rsidR="004979B5" w:rsidRPr="005B18D8" w:rsidRDefault="004979B5" w:rsidP="00D971E9">
            <w:pPr>
              <w:jc w:val="center"/>
              <w:rPr>
                <w:b/>
                <w:lang w:val="en-US"/>
              </w:rPr>
            </w:pPr>
            <w:r w:rsidRPr="005B18D8">
              <w:rPr>
                <w:b/>
                <w:lang w:val="en-US"/>
              </w:rPr>
              <w:t>In-Kind Description</w:t>
            </w:r>
          </w:p>
        </w:tc>
        <w:tc>
          <w:tcPr>
            <w:tcW w:w="1855" w:type="dxa"/>
            <w:tcBorders>
              <w:top w:val="single" w:sz="4" w:space="0" w:color="auto"/>
              <w:left w:val="nil"/>
              <w:bottom w:val="single" w:sz="4" w:space="0" w:color="auto"/>
              <w:right w:val="single" w:sz="4" w:space="0" w:color="auto"/>
            </w:tcBorders>
            <w:shd w:val="clear" w:color="auto" w:fill="FFFFFF" w:themeFill="background1"/>
            <w:vAlign w:val="center"/>
          </w:tcPr>
          <w:p w14:paraId="01B40029" w14:textId="77777777" w:rsidR="004979B5" w:rsidRPr="005B18D8" w:rsidRDefault="004979B5" w:rsidP="00D971E9">
            <w:pPr>
              <w:jc w:val="center"/>
              <w:rPr>
                <w:b/>
                <w:lang w:val="en-US"/>
              </w:rPr>
            </w:pPr>
            <w:r w:rsidRPr="005B18D8">
              <w:rPr>
                <w:b/>
                <w:lang w:val="en-US"/>
              </w:rPr>
              <w:t>Estimated Value($)</w:t>
            </w:r>
          </w:p>
        </w:tc>
      </w:tr>
      <w:tr w:rsidR="004979B5" w14:paraId="00DF7FCA" w14:textId="77777777" w:rsidTr="00D971E9">
        <w:trPr>
          <w:trHeight w:val="193"/>
        </w:trPr>
        <w:tc>
          <w:tcPr>
            <w:tcW w:w="2047" w:type="dxa"/>
          </w:tcPr>
          <w:p w14:paraId="783A9BF7" w14:textId="77777777" w:rsidR="004979B5" w:rsidRPr="001116D2" w:rsidRDefault="004979B5" w:rsidP="00D971E9">
            <w:pPr>
              <w:jc w:val="center"/>
              <w:rPr>
                <w:lang w:val="en-US"/>
              </w:rPr>
            </w:pPr>
            <w:r w:rsidRPr="00E659BC">
              <w:rPr>
                <w:lang w:val="en-US"/>
              </w:rPr>
              <w:t xml:space="preserve">Direct </w:t>
            </w:r>
            <w:r>
              <w:rPr>
                <w:lang w:val="en-US"/>
              </w:rPr>
              <w:t xml:space="preserve">Academic Professor or Principal Investigator </w:t>
            </w:r>
            <w:r w:rsidRPr="00E659BC">
              <w:rPr>
                <w:lang w:val="en-US"/>
              </w:rPr>
              <w:t>Salaries</w:t>
            </w:r>
          </w:p>
        </w:tc>
        <w:tc>
          <w:tcPr>
            <w:tcW w:w="5461" w:type="dxa"/>
          </w:tcPr>
          <w:p w14:paraId="7B7E56D3" w14:textId="77777777" w:rsidR="004979B5" w:rsidRDefault="004979B5" w:rsidP="00D971E9">
            <w:pPr>
              <w:jc w:val="right"/>
              <w:rPr>
                <w:lang w:val="en-US"/>
              </w:rPr>
            </w:pPr>
          </w:p>
        </w:tc>
        <w:tc>
          <w:tcPr>
            <w:tcW w:w="1855" w:type="dxa"/>
          </w:tcPr>
          <w:p w14:paraId="38D5E5D9" w14:textId="77777777" w:rsidR="004979B5" w:rsidRDefault="004979B5" w:rsidP="00D971E9">
            <w:pPr>
              <w:jc w:val="right"/>
              <w:rPr>
                <w:lang w:val="en-US"/>
              </w:rPr>
            </w:pPr>
            <w:r>
              <w:rPr>
                <w:lang w:val="en-US"/>
              </w:rPr>
              <w:t>$</w:t>
            </w:r>
          </w:p>
        </w:tc>
      </w:tr>
    </w:tbl>
    <w:p w14:paraId="19362693" w14:textId="77777777" w:rsidR="004979B5" w:rsidRDefault="004979B5" w:rsidP="004979B5">
      <w:pPr>
        <w:spacing w:after="0" w:line="240" w:lineRule="auto"/>
        <w:rPr>
          <w:b/>
        </w:rPr>
      </w:pPr>
    </w:p>
    <w:p w14:paraId="4D72A61A" w14:textId="77777777" w:rsidR="004979B5" w:rsidRDefault="004979B5" w:rsidP="004979B5">
      <w:pPr>
        <w:spacing w:after="0" w:line="240" w:lineRule="auto"/>
        <w:rPr>
          <w:b/>
        </w:rPr>
      </w:pPr>
    </w:p>
    <w:p w14:paraId="425B0A7A" w14:textId="77777777" w:rsidR="004979B5" w:rsidRDefault="004979B5" w:rsidP="004979B5">
      <w:pPr>
        <w:spacing w:after="0" w:line="240" w:lineRule="auto"/>
        <w:rPr>
          <w:b/>
        </w:rPr>
      </w:pPr>
      <w:r>
        <w:rPr>
          <w:b/>
        </w:rPr>
        <w:t>Collaborator In-Kind</w:t>
      </w:r>
    </w:p>
    <w:tbl>
      <w:tblPr>
        <w:tblStyle w:val="TableGrid"/>
        <w:tblW w:w="9387" w:type="dxa"/>
        <w:tblLook w:val="04A0" w:firstRow="1" w:lastRow="0" w:firstColumn="1" w:lastColumn="0" w:noHBand="0" w:noVBand="1"/>
      </w:tblPr>
      <w:tblGrid>
        <w:gridCol w:w="1696"/>
        <w:gridCol w:w="1630"/>
        <w:gridCol w:w="4182"/>
        <w:gridCol w:w="1879"/>
      </w:tblGrid>
      <w:tr w:rsidR="004979B5" w:rsidRPr="001116D2" w14:paraId="1BBBA4EA" w14:textId="77777777" w:rsidTr="00D971E9">
        <w:trPr>
          <w:trHeight w:val="667"/>
        </w:trPr>
        <w:tc>
          <w:tcPr>
            <w:tcW w:w="1696" w:type="dxa"/>
          </w:tcPr>
          <w:p w14:paraId="39ADB001" w14:textId="77777777" w:rsidR="004979B5" w:rsidRPr="001116D2" w:rsidRDefault="004979B5" w:rsidP="00D971E9">
            <w:pPr>
              <w:jc w:val="center"/>
              <w:rPr>
                <w:b/>
                <w:lang w:val="en-US"/>
              </w:rPr>
            </w:pPr>
            <w:r w:rsidRPr="001116D2">
              <w:rPr>
                <w:b/>
                <w:lang w:val="en-US"/>
              </w:rPr>
              <w:t>Cost category</w:t>
            </w:r>
          </w:p>
        </w:tc>
        <w:tc>
          <w:tcPr>
            <w:tcW w:w="1630" w:type="dxa"/>
          </w:tcPr>
          <w:p w14:paraId="5745ED5B" w14:textId="77777777" w:rsidR="004979B5" w:rsidRPr="001116D2" w:rsidRDefault="004979B5" w:rsidP="00D971E9">
            <w:pPr>
              <w:jc w:val="center"/>
              <w:rPr>
                <w:b/>
                <w:lang w:val="en-US"/>
              </w:rPr>
            </w:pPr>
            <w:r>
              <w:rPr>
                <w:b/>
                <w:lang w:val="en-US"/>
              </w:rPr>
              <w:t>Collaborator (Identify)</w:t>
            </w:r>
          </w:p>
        </w:tc>
        <w:tc>
          <w:tcPr>
            <w:tcW w:w="41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F917A" w14:textId="77777777" w:rsidR="004979B5" w:rsidRPr="005B18D8" w:rsidRDefault="004979B5" w:rsidP="00D971E9">
            <w:pPr>
              <w:jc w:val="center"/>
              <w:rPr>
                <w:b/>
                <w:lang w:val="en-US"/>
              </w:rPr>
            </w:pPr>
            <w:r w:rsidRPr="005B18D8">
              <w:rPr>
                <w:b/>
                <w:lang w:val="en-US"/>
              </w:rPr>
              <w:t>In-Kind Description</w:t>
            </w:r>
          </w:p>
        </w:tc>
        <w:tc>
          <w:tcPr>
            <w:tcW w:w="1879" w:type="dxa"/>
            <w:tcBorders>
              <w:top w:val="single" w:sz="4" w:space="0" w:color="auto"/>
              <w:left w:val="nil"/>
              <w:bottom w:val="single" w:sz="4" w:space="0" w:color="auto"/>
              <w:right w:val="single" w:sz="4" w:space="0" w:color="auto"/>
            </w:tcBorders>
            <w:shd w:val="clear" w:color="auto" w:fill="FFFFFF" w:themeFill="background1"/>
            <w:vAlign w:val="center"/>
          </w:tcPr>
          <w:p w14:paraId="5A6CD1DB" w14:textId="77777777" w:rsidR="004979B5" w:rsidRPr="005B18D8" w:rsidRDefault="004979B5" w:rsidP="00D971E9">
            <w:pPr>
              <w:jc w:val="center"/>
              <w:rPr>
                <w:b/>
                <w:lang w:val="en-US"/>
              </w:rPr>
            </w:pPr>
            <w:r w:rsidRPr="005B18D8">
              <w:rPr>
                <w:b/>
                <w:lang w:val="en-US"/>
              </w:rPr>
              <w:t>Estimated Value($)</w:t>
            </w:r>
          </w:p>
        </w:tc>
      </w:tr>
      <w:tr w:rsidR="004979B5" w14:paraId="03FC98F7" w14:textId="77777777" w:rsidTr="00D971E9">
        <w:trPr>
          <w:trHeight w:val="209"/>
        </w:trPr>
        <w:tc>
          <w:tcPr>
            <w:tcW w:w="1696" w:type="dxa"/>
          </w:tcPr>
          <w:p w14:paraId="08B25D22" w14:textId="77777777" w:rsidR="004979B5" w:rsidRPr="001116D2" w:rsidRDefault="004979B5" w:rsidP="00D971E9">
            <w:pPr>
              <w:jc w:val="center"/>
              <w:rPr>
                <w:lang w:val="en-US"/>
              </w:rPr>
            </w:pPr>
            <w:r w:rsidRPr="00E659BC">
              <w:rPr>
                <w:lang w:val="en-US"/>
              </w:rPr>
              <w:t>Direct Salaries</w:t>
            </w:r>
          </w:p>
        </w:tc>
        <w:tc>
          <w:tcPr>
            <w:tcW w:w="1630" w:type="dxa"/>
          </w:tcPr>
          <w:p w14:paraId="3DAB96B3" w14:textId="77777777" w:rsidR="004979B5" w:rsidRDefault="004979B5" w:rsidP="00D971E9">
            <w:pPr>
              <w:jc w:val="right"/>
              <w:rPr>
                <w:lang w:val="en-US"/>
              </w:rPr>
            </w:pPr>
          </w:p>
        </w:tc>
        <w:tc>
          <w:tcPr>
            <w:tcW w:w="4182" w:type="dxa"/>
          </w:tcPr>
          <w:p w14:paraId="7AC13773" w14:textId="77777777" w:rsidR="004979B5" w:rsidRDefault="004979B5" w:rsidP="00D971E9">
            <w:pPr>
              <w:jc w:val="right"/>
              <w:rPr>
                <w:lang w:val="en-US"/>
              </w:rPr>
            </w:pPr>
          </w:p>
        </w:tc>
        <w:tc>
          <w:tcPr>
            <w:tcW w:w="1879" w:type="dxa"/>
          </w:tcPr>
          <w:p w14:paraId="61794298" w14:textId="77777777" w:rsidR="004979B5" w:rsidRDefault="004979B5" w:rsidP="00D971E9">
            <w:pPr>
              <w:jc w:val="right"/>
              <w:rPr>
                <w:lang w:val="en-US"/>
              </w:rPr>
            </w:pPr>
            <w:r>
              <w:rPr>
                <w:lang w:val="en-US"/>
              </w:rPr>
              <w:t>$</w:t>
            </w:r>
          </w:p>
        </w:tc>
      </w:tr>
      <w:tr w:rsidR="004979B5" w14:paraId="58193483" w14:textId="77777777" w:rsidTr="00D971E9">
        <w:trPr>
          <w:trHeight w:val="438"/>
        </w:trPr>
        <w:tc>
          <w:tcPr>
            <w:tcW w:w="1696" w:type="dxa"/>
            <w:shd w:val="clear" w:color="auto" w:fill="auto"/>
          </w:tcPr>
          <w:p w14:paraId="0C84E3BF" w14:textId="77777777" w:rsidR="004979B5" w:rsidRPr="001116D2" w:rsidRDefault="004979B5" w:rsidP="00D971E9">
            <w:pPr>
              <w:jc w:val="center"/>
              <w:rPr>
                <w:lang w:val="en-US"/>
              </w:rPr>
            </w:pPr>
            <w:r w:rsidRPr="00E659BC">
              <w:rPr>
                <w:lang w:val="en-US"/>
              </w:rPr>
              <w:t>Direct Travel &amp; Accommodations</w:t>
            </w:r>
          </w:p>
        </w:tc>
        <w:tc>
          <w:tcPr>
            <w:tcW w:w="1630" w:type="dxa"/>
            <w:shd w:val="clear" w:color="auto" w:fill="auto"/>
          </w:tcPr>
          <w:p w14:paraId="6121C9B6" w14:textId="77777777" w:rsidR="004979B5" w:rsidRDefault="004979B5" w:rsidP="00D971E9">
            <w:pPr>
              <w:jc w:val="right"/>
              <w:rPr>
                <w:lang w:val="en-US"/>
              </w:rPr>
            </w:pPr>
          </w:p>
        </w:tc>
        <w:tc>
          <w:tcPr>
            <w:tcW w:w="4182" w:type="dxa"/>
            <w:shd w:val="clear" w:color="auto" w:fill="auto"/>
          </w:tcPr>
          <w:p w14:paraId="68443537" w14:textId="77777777" w:rsidR="004979B5" w:rsidRDefault="004979B5" w:rsidP="00D971E9">
            <w:pPr>
              <w:jc w:val="right"/>
              <w:rPr>
                <w:lang w:val="en-US"/>
              </w:rPr>
            </w:pPr>
          </w:p>
        </w:tc>
        <w:tc>
          <w:tcPr>
            <w:tcW w:w="1879" w:type="dxa"/>
            <w:shd w:val="clear" w:color="auto" w:fill="auto"/>
          </w:tcPr>
          <w:p w14:paraId="1BBA609D" w14:textId="77777777" w:rsidR="004979B5" w:rsidRDefault="004979B5" w:rsidP="00D971E9">
            <w:pPr>
              <w:jc w:val="right"/>
              <w:rPr>
                <w:lang w:val="en-US"/>
              </w:rPr>
            </w:pPr>
            <w:r>
              <w:rPr>
                <w:lang w:val="en-US"/>
              </w:rPr>
              <w:t>$</w:t>
            </w:r>
          </w:p>
        </w:tc>
      </w:tr>
      <w:tr w:rsidR="004979B5" w14:paraId="46B864D1" w14:textId="77777777" w:rsidTr="00D971E9">
        <w:trPr>
          <w:trHeight w:val="209"/>
        </w:trPr>
        <w:tc>
          <w:tcPr>
            <w:tcW w:w="1696" w:type="dxa"/>
          </w:tcPr>
          <w:p w14:paraId="5A005862" w14:textId="77777777" w:rsidR="004979B5" w:rsidRPr="001116D2" w:rsidRDefault="004979B5" w:rsidP="00D971E9">
            <w:pPr>
              <w:jc w:val="center"/>
              <w:rPr>
                <w:lang w:val="en-US"/>
              </w:rPr>
            </w:pPr>
            <w:r w:rsidRPr="00E659BC">
              <w:rPr>
                <w:lang w:val="en-US"/>
              </w:rPr>
              <w:t>Direct Equipment</w:t>
            </w:r>
          </w:p>
        </w:tc>
        <w:tc>
          <w:tcPr>
            <w:tcW w:w="1630" w:type="dxa"/>
          </w:tcPr>
          <w:p w14:paraId="5A4B9CCA" w14:textId="77777777" w:rsidR="004979B5" w:rsidRDefault="004979B5" w:rsidP="00D971E9">
            <w:pPr>
              <w:jc w:val="right"/>
              <w:rPr>
                <w:lang w:val="en-US"/>
              </w:rPr>
            </w:pPr>
          </w:p>
        </w:tc>
        <w:tc>
          <w:tcPr>
            <w:tcW w:w="4182" w:type="dxa"/>
          </w:tcPr>
          <w:p w14:paraId="21CACE85" w14:textId="77777777" w:rsidR="004979B5" w:rsidRDefault="004979B5" w:rsidP="00D971E9">
            <w:pPr>
              <w:jc w:val="right"/>
              <w:rPr>
                <w:lang w:val="en-US"/>
              </w:rPr>
            </w:pPr>
          </w:p>
        </w:tc>
        <w:tc>
          <w:tcPr>
            <w:tcW w:w="1879" w:type="dxa"/>
          </w:tcPr>
          <w:p w14:paraId="7C6195AF" w14:textId="77777777" w:rsidR="004979B5" w:rsidRDefault="004979B5" w:rsidP="00D971E9">
            <w:pPr>
              <w:jc w:val="right"/>
              <w:rPr>
                <w:lang w:val="en-US"/>
              </w:rPr>
            </w:pPr>
            <w:r>
              <w:rPr>
                <w:lang w:val="en-US"/>
              </w:rPr>
              <w:t>$</w:t>
            </w:r>
          </w:p>
        </w:tc>
      </w:tr>
      <w:tr w:rsidR="004979B5" w14:paraId="5F1C0011" w14:textId="77777777" w:rsidTr="00D971E9">
        <w:trPr>
          <w:trHeight w:val="438"/>
        </w:trPr>
        <w:tc>
          <w:tcPr>
            <w:tcW w:w="1696" w:type="dxa"/>
          </w:tcPr>
          <w:p w14:paraId="2B0084B6" w14:textId="77777777" w:rsidR="004979B5" w:rsidRPr="001116D2" w:rsidRDefault="004979B5" w:rsidP="00D971E9">
            <w:pPr>
              <w:jc w:val="center"/>
              <w:rPr>
                <w:lang w:val="en-US"/>
              </w:rPr>
            </w:pPr>
            <w:r w:rsidRPr="00E659BC">
              <w:rPr>
                <w:lang w:val="en-US"/>
              </w:rPr>
              <w:t>Direct Research Support</w:t>
            </w:r>
          </w:p>
        </w:tc>
        <w:tc>
          <w:tcPr>
            <w:tcW w:w="1630" w:type="dxa"/>
          </w:tcPr>
          <w:p w14:paraId="4DF00B57" w14:textId="77777777" w:rsidR="004979B5" w:rsidRPr="001116D2" w:rsidRDefault="004979B5" w:rsidP="00D971E9">
            <w:pPr>
              <w:jc w:val="right"/>
              <w:rPr>
                <w:lang w:val="en-US"/>
              </w:rPr>
            </w:pPr>
          </w:p>
        </w:tc>
        <w:tc>
          <w:tcPr>
            <w:tcW w:w="4182" w:type="dxa"/>
          </w:tcPr>
          <w:p w14:paraId="0CEFDE8D" w14:textId="77777777" w:rsidR="004979B5" w:rsidRPr="001116D2" w:rsidRDefault="004979B5" w:rsidP="00D971E9">
            <w:pPr>
              <w:jc w:val="right"/>
              <w:rPr>
                <w:lang w:val="en-US"/>
              </w:rPr>
            </w:pPr>
          </w:p>
        </w:tc>
        <w:tc>
          <w:tcPr>
            <w:tcW w:w="1879" w:type="dxa"/>
          </w:tcPr>
          <w:p w14:paraId="693987CF" w14:textId="77777777" w:rsidR="004979B5" w:rsidRPr="001116D2" w:rsidRDefault="004979B5" w:rsidP="00D971E9">
            <w:pPr>
              <w:jc w:val="right"/>
              <w:rPr>
                <w:lang w:val="en-US"/>
              </w:rPr>
            </w:pPr>
            <w:r>
              <w:rPr>
                <w:lang w:val="en-US"/>
              </w:rPr>
              <w:t>$</w:t>
            </w:r>
          </w:p>
        </w:tc>
      </w:tr>
      <w:tr w:rsidR="004979B5" w14:paraId="2C4FCEC2" w14:textId="77777777" w:rsidTr="00D971E9">
        <w:trPr>
          <w:trHeight w:val="648"/>
        </w:trPr>
        <w:tc>
          <w:tcPr>
            <w:tcW w:w="1696" w:type="dxa"/>
          </w:tcPr>
          <w:p w14:paraId="503B6D48" w14:textId="77777777" w:rsidR="004979B5" w:rsidRPr="00721771" w:rsidRDefault="004979B5" w:rsidP="00D971E9">
            <w:pPr>
              <w:jc w:val="center"/>
              <w:rPr>
                <w:lang w:val="en-US"/>
              </w:rPr>
            </w:pPr>
            <w:r w:rsidRPr="00E659BC">
              <w:rPr>
                <w:lang w:val="en-US"/>
              </w:rPr>
              <w:t>Professional Services (subcontractors)</w:t>
            </w:r>
          </w:p>
        </w:tc>
        <w:tc>
          <w:tcPr>
            <w:tcW w:w="1630" w:type="dxa"/>
          </w:tcPr>
          <w:p w14:paraId="12DC4C95" w14:textId="77777777" w:rsidR="004979B5" w:rsidRDefault="004979B5" w:rsidP="00D971E9">
            <w:pPr>
              <w:jc w:val="right"/>
              <w:rPr>
                <w:lang w:val="en-US"/>
              </w:rPr>
            </w:pPr>
          </w:p>
        </w:tc>
        <w:tc>
          <w:tcPr>
            <w:tcW w:w="4182" w:type="dxa"/>
          </w:tcPr>
          <w:p w14:paraId="2872B969" w14:textId="77777777" w:rsidR="004979B5" w:rsidRDefault="004979B5" w:rsidP="00D971E9">
            <w:pPr>
              <w:jc w:val="right"/>
              <w:rPr>
                <w:lang w:val="en-US"/>
              </w:rPr>
            </w:pPr>
          </w:p>
        </w:tc>
        <w:tc>
          <w:tcPr>
            <w:tcW w:w="1879" w:type="dxa"/>
          </w:tcPr>
          <w:p w14:paraId="543FBD58" w14:textId="77777777" w:rsidR="004979B5" w:rsidRDefault="004979B5" w:rsidP="00D971E9">
            <w:pPr>
              <w:jc w:val="right"/>
              <w:rPr>
                <w:lang w:val="en-US"/>
              </w:rPr>
            </w:pPr>
            <w:r>
              <w:rPr>
                <w:lang w:val="en-US"/>
              </w:rPr>
              <w:t>$</w:t>
            </w:r>
          </w:p>
        </w:tc>
      </w:tr>
      <w:tr w:rsidR="004979B5" w14:paraId="7F25FEBD" w14:textId="77777777" w:rsidTr="00D971E9">
        <w:trPr>
          <w:trHeight w:val="209"/>
        </w:trPr>
        <w:tc>
          <w:tcPr>
            <w:tcW w:w="1696" w:type="dxa"/>
          </w:tcPr>
          <w:p w14:paraId="0CBBB0A3" w14:textId="77777777" w:rsidR="004979B5" w:rsidRDefault="004979B5" w:rsidP="00D971E9">
            <w:pPr>
              <w:jc w:val="center"/>
              <w:rPr>
                <w:lang w:val="en-US"/>
              </w:rPr>
            </w:pPr>
            <w:r>
              <w:rPr>
                <w:lang w:val="en-US"/>
              </w:rPr>
              <w:t>Ineligible Costs</w:t>
            </w:r>
          </w:p>
        </w:tc>
        <w:tc>
          <w:tcPr>
            <w:tcW w:w="1630" w:type="dxa"/>
          </w:tcPr>
          <w:p w14:paraId="17740D9F" w14:textId="77777777" w:rsidR="004979B5" w:rsidRDefault="004979B5" w:rsidP="00D971E9">
            <w:pPr>
              <w:jc w:val="right"/>
              <w:rPr>
                <w:lang w:val="en-US"/>
              </w:rPr>
            </w:pPr>
          </w:p>
        </w:tc>
        <w:tc>
          <w:tcPr>
            <w:tcW w:w="4182" w:type="dxa"/>
          </w:tcPr>
          <w:p w14:paraId="5A3B4D46" w14:textId="77777777" w:rsidR="004979B5" w:rsidRDefault="004979B5" w:rsidP="00D971E9">
            <w:pPr>
              <w:jc w:val="right"/>
              <w:rPr>
                <w:lang w:val="en-US"/>
              </w:rPr>
            </w:pPr>
          </w:p>
        </w:tc>
        <w:tc>
          <w:tcPr>
            <w:tcW w:w="1879" w:type="dxa"/>
          </w:tcPr>
          <w:p w14:paraId="30105F55" w14:textId="77777777" w:rsidR="004979B5" w:rsidRDefault="004979B5" w:rsidP="00D971E9">
            <w:pPr>
              <w:jc w:val="right"/>
              <w:rPr>
                <w:lang w:val="en-US"/>
              </w:rPr>
            </w:pPr>
            <w:r>
              <w:rPr>
                <w:lang w:val="en-US"/>
              </w:rPr>
              <w:t>$</w:t>
            </w:r>
          </w:p>
        </w:tc>
      </w:tr>
    </w:tbl>
    <w:p w14:paraId="6FAAA812" w14:textId="77777777" w:rsidR="004979B5" w:rsidRDefault="004979B5" w:rsidP="004979B5">
      <w:pPr>
        <w:spacing w:after="0" w:line="240" w:lineRule="auto"/>
        <w:rPr>
          <w:b/>
        </w:rPr>
      </w:pPr>
    </w:p>
    <w:p w14:paraId="00FEADDC" w14:textId="77777777" w:rsidR="004979B5" w:rsidRDefault="004979B5" w:rsidP="004979B5">
      <w:pPr>
        <w:spacing w:after="0" w:line="240" w:lineRule="auto"/>
        <w:rPr>
          <w:b/>
        </w:rPr>
      </w:pPr>
    </w:p>
    <w:p w14:paraId="45607304" w14:textId="77777777" w:rsidR="004979B5" w:rsidRPr="00744358" w:rsidRDefault="004979B5" w:rsidP="004979B5">
      <w:pPr>
        <w:spacing w:after="0" w:line="240" w:lineRule="auto"/>
        <w:rPr>
          <w:b/>
        </w:rPr>
      </w:pPr>
      <w:r>
        <w:rPr>
          <w:b/>
        </w:rPr>
        <w:t>Rationale for equipment costs</w:t>
      </w:r>
    </w:p>
    <w:tbl>
      <w:tblPr>
        <w:tblStyle w:val="TableGrid"/>
        <w:tblW w:w="0" w:type="auto"/>
        <w:tblLook w:val="04A0" w:firstRow="1" w:lastRow="0" w:firstColumn="1" w:lastColumn="0" w:noHBand="0" w:noVBand="1"/>
      </w:tblPr>
      <w:tblGrid>
        <w:gridCol w:w="9350"/>
      </w:tblGrid>
      <w:tr w:rsidR="004979B5" w14:paraId="6CEA956B" w14:textId="77777777" w:rsidTr="00D971E9">
        <w:tc>
          <w:tcPr>
            <w:tcW w:w="9350" w:type="dxa"/>
          </w:tcPr>
          <w:p w14:paraId="20292CBC" w14:textId="77777777" w:rsidR="004979B5" w:rsidRDefault="004979B5" w:rsidP="00D971E9">
            <w:pPr>
              <w:pStyle w:val="Caption"/>
            </w:pPr>
            <w:r>
              <w:t>If applicable, explain why equipment costs identified in the estimated costs of the recipient are reasonable and justified. Describe why this equipment is considered essential to the project.</w:t>
            </w:r>
          </w:p>
          <w:p w14:paraId="66A5E3CA" w14:textId="77777777" w:rsidR="004979B5" w:rsidRDefault="004979B5" w:rsidP="00D971E9">
            <w:pPr>
              <w:pStyle w:val="Caption"/>
            </w:pPr>
          </w:p>
          <w:p w14:paraId="05209EC4" w14:textId="77777777" w:rsidR="004979B5" w:rsidRDefault="004979B5" w:rsidP="00D971E9"/>
          <w:p w14:paraId="4F778BA3" w14:textId="77777777" w:rsidR="004979B5" w:rsidRDefault="004979B5" w:rsidP="00D971E9"/>
          <w:p w14:paraId="3834BC2A" w14:textId="77777777" w:rsidR="004979B5" w:rsidRDefault="004979B5" w:rsidP="00D971E9"/>
          <w:p w14:paraId="5A2369D4" w14:textId="77777777" w:rsidR="004979B5" w:rsidRDefault="004979B5" w:rsidP="00D971E9"/>
          <w:p w14:paraId="1B9FCA4D" w14:textId="77777777" w:rsidR="004979B5" w:rsidRDefault="004979B5" w:rsidP="00D971E9"/>
          <w:p w14:paraId="5C20AF1B" w14:textId="77777777" w:rsidR="004979B5" w:rsidRPr="009710B9" w:rsidRDefault="004979B5" w:rsidP="00D971E9"/>
        </w:tc>
      </w:tr>
    </w:tbl>
    <w:p w14:paraId="7E731850" w14:textId="77777777" w:rsidR="004979B5" w:rsidRDefault="004979B5" w:rsidP="004979B5">
      <w:pPr>
        <w:spacing w:after="0" w:line="240" w:lineRule="auto"/>
      </w:pPr>
    </w:p>
    <w:p w14:paraId="2078AB60" w14:textId="77777777" w:rsidR="004979B5" w:rsidRDefault="004979B5" w:rsidP="004979B5">
      <w:pPr>
        <w:spacing w:after="0" w:line="240" w:lineRule="auto"/>
        <w:rPr>
          <w:b/>
        </w:rPr>
      </w:pPr>
    </w:p>
    <w:p w14:paraId="50535485" w14:textId="77777777" w:rsidR="004979B5" w:rsidRDefault="004979B5" w:rsidP="004979B5">
      <w:pPr>
        <w:spacing w:after="0" w:line="240" w:lineRule="auto"/>
        <w:rPr>
          <w:b/>
        </w:rPr>
      </w:pPr>
      <w:r>
        <w:rPr>
          <w:b/>
        </w:rPr>
        <w:t>Rationale for financial assistance</w:t>
      </w:r>
    </w:p>
    <w:tbl>
      <w:tblPr>
        <w:tblStyle w:val="TableGrid"/>
        <w:tblW w:w="0" w:type="auto"/>
        <w:tblInd w:w="-5" w:type="dxa"/>
        <w:tblLook w:val="04A0" w:firstRow="1" w:lastRow="0" w:firstColumn="1" w:lastColumn="0" w:noHBand="0" w:noVBand="1"/>
      </w:tblPr>
      <w:tblGrid>
        <w:gridCol w:w="9350"/>
      </w:tblGrid>
      <w:tr w:rsidR="004979B5" w14:paraId="7297EEC2" w14:textId="77777777" w:rsidTr="00035D18">
        <w:tc>
          <w:tcPr>
            <w:tcW w:w="9350" w:type="dxa"/>
          </w:tcPr>
          <w:p w14:paraId="27DE5992" w14:textId="77777777" w:rsidR="004979B5" w:rsidRDefault="004979B5" w:rsidP="00D971E9">
            <w:pPr>
              <w:rPr>
                <w:bCs/>
                <w:color w:val="808080" w:themeColor="background1" w:themeShade="80"/>
                <w:sz w:val="18"/>
                <w:szCs w:val="18"/>
              </w:rPr>
            </w:pPr>
            <w:r w:rsidRPr="009D22BD">
              <w:rPr>
                <w:bCs/>
                <w:color w:val="808080" w:themeColor="background1" w:themeShade="80"/>
                <w:sz w:val="18"/>
                <w:szCs w:val="18"/>
              </w:rPr>
              <w:t>Provide information as to why NRC assistance to the</w:t>
            </w:r>
            <w:r>
              <w:rPr>
                <w:bCs/>
                <w:color w:val="808080" w:themeColor="background1" w:themeShade="80"/>
                <w:sz w:val="18"/>
                <w:szCs w:val="18"/>
              </w:rPr>
              <w:t xml:space="preserve"> potential </w:t>
            </w:r>
            <w:r w:rsidRPr="009D22BD">
              <w:rPr>
                <w:bCs/>
                <w:color w:val="808080" w:themeColor="background1" w:themeShade="80"/>
                <w:sz w:val="18"/>
                <w:szCs w:val="18"/>
              </w:rPr>
              <w:t>recipient is required. Describe the impact of the assistance on the financial viability</w:t>
            </w:r>
            <w:r>
              <w:rPr>
                <w:bCs/>
                <w:color w:val="808080" w:themeColor="background1" w:themeShade="80"/>
                <w:sz w:val="18"/>
                <w:szCs w:val="18"/>
              </w:rPr>
              <w:t xml:space="preserve"> and scope</w:t>
            </w:r>
            <w:r w:rsidRPr="009D22BD">
              <w:rPr>
                <w:bCs/>
                <w:color w:val="808080" w:themeColor="background1" w:themeShade="80"/>
                <w:sz w:val="18"/>
                <w:szCs w:val="18"/>
              </w:rPr>
              <w:t xml:space="preserve"> of the project.</w:t>
            </w:r>
          </w:p>
          <w:p w14:paraId="181EF50E" w14:textId="77777777" w:rsidR="004979B5" w:rsidRDefault="004979B5" w:rsidP="00D971E9">
            <w:pPr>
              <w:rPr>
                <w:b/>
              </w:rPr>
            </w:pPr>
          </w:p>
          <w:p w14:paraId="76ABEAB5" w14:textId="77777777" w:rsidR="004979B5" w:rsidRDefault="004979B5" w:rsidP="00D971E9">
            <w:pPr>
              <w:rPr>
                <w:b/>
              </w:rPr>
            </w:pPr>
          </w:p>
          <w:p w14:paraId="3C580CAD" w14:textId="77777777" w:rsidR="004979B5" w:rsidRDefault="004979B5" w:rsidP="00D971E9">
            <w:pPr>
              <w:rPr>
                <w:b/>
              </w:rPr>
            </w:pPr>
          </w:p>
          <w:p w14:paraId="18EB2A7B" w14:textId="77777777" w:rsidR="004979B5" w:rsidRDefault="004979B5" w:rsidP="00D971E9">
            <w:pPr>
              <w:rPr>
                <w:b/>
              </w:rPr>
            </w:pPr>
          </w:p>
          <w:p w14:paraId="10C97E2A" w14:textId="77777777" w:rsidR="004979B5" w:rsidRDefault="004979B5" w:rsidP="00D971E9">
            <w:pPr>
              <w:rPr>
                <w:b/>
              </w:rPr>
            </w:pPr>
          </w:p>
          <w:p w14:paraId="1CF9BDB1" w14:textId="77777777" w:rsidR="004979B5" w:rsidRDefault="004979B5" w:rsidP="00D971E9">
            <w:pPr>
              <w:rPr>
                <w:b/>
              </w:rPr>
            </w:pPr>
          </w:p>
          <w:p w14:paraId="33EEFE20" w14:textId="77777777" w:rsidR="004979B5" w:rsidRDefault="004979B5" w:rsidP="00D971E9">
            <w:pPr>
              <w:rPr>
                <w:b/>
              </w:rPr>
            </w:pPr>
          </w:p>
        </w:tc>
      </w:tr>
      <w:tr w:rsidR="004979B5" w14:paraId="7B525596" w14:textId="77777777" w:rsidTr="00035D18">
        <w:tc>
          <w:tcPr>
            <w:tcW w:w="9350" w:type="dxa"/>
            <w:tcBorders>
              <w:top w:val="nil"/>
              <w:left w:val="nil"/>
              <w:bottom w:val="nil"/>
              <w:right w:val="nil"/>
            </w:tcBorders>
          </w:tcPr>
          <w:p w14:paraId="6CD67BA5" w14:textId="77777777" w:rsidR="004979B5" w:rsidRDefault="004979B5" w:rsidP="00D971E9">
            <w:pPr>
              <w:rPr>
                <w:b/>
              </w:rPr>
            </w:pPr>
          </w:p>
        </w:tc>
      </w:tr>
    </w:tbl>
    <w:p w14:paraId="3F003647" w14:textId="77777777" w:rsidR="004979B5" w:rsidRDefault="004979B5" w:rsidP="004979B5">
      <w:pPr>
        <w:spacing w:after="0" w:line="240" w:lineRule="auto"/>
        <w:rPr>
          <w:b/>
        </w:rPr>
      </w:pPr>
    </w:p>
    <w:p w14:paraId="062F200E" w14:textId="77777777" w:rsidR="004979B5" w:rsidRPr="009710B9" w:rsidRDefault="004979B5" w:rsidP="004979B5">
      <w:pPr>
        <w:spacing w:after="0" w:line="240" w:lineRule="auto"/>
        <w:rPr>
          <w:b/>
        </w:rPr>
      </w:pPr>
      <w:r w:rsidRPr="009710B9">
        <w:rPr>
          <w:b/>
        </w:rPr>
        <w:t>NRC budget</w:t>
      </w:r>
    </w:p>
    <w:p w14:paraId="58ED7FE4" w14:textId="77777777" w:rsidR="004979B5" w:rsidRPr="00EB1D56" w:rsidRDefault="004979B5" w:rsidP="004979B5">
      <w:pPr>
        <w:spacing w:after="0" w:line="240" w:lineRule="auto"/>
        <w:rPr>
          <w:color w:val="808080" w:themeColor="background1" w:themeShade="80"/>
          <w:sz w:val="18"/>
          <w:szCs w:val="18"/>
          <w:lang w:val="en-US"/>
        </w:rPr>
      </w:pPr>
      <w:r w:rsidRPr="00EB1D56">
        <w:rPr>
          <w:color w:val="808080" w:themeColor="background1" w:themeShade="80"/>
          <w:sz w:val="18"/>
          <w:szCs w:val="18"/>
          <w:lang w:val="en-US"/>
        </w:rPr>
        <w:t>Provide an estimate of the costs</w:t>
      </w:r>
      <w:r>
        <w:rPr>
          <w:color w:val="808080" w:themeColor="background1" w:themeShade="80"/>
          <w:sz w:val="18"/>
          <w:szCs w:val="18"/>
          <w:lang w:val="en-US"/>
        </w:rPr>
        <w:t xml:space="preserve"> that</w:t>
      </w:r>
      <w:r w:rsidRPr="00EB1D56">
        <w:rPr>
          <w:color w:val="808080" w:themeColor="background1" w:themeShade="80"/>
          <w:sz w:val="18"/>
          <w:szCs w:val="18"/>
          <w:lang w:val="en-US"/>
        </w:rPr>
        <w:t xml:space="preserve"> NRC will incur to complete its portion of the </w:t>
      </w:r>
      <w:r>
        <w:rPr>
          <w:color w:val="808080" w:themeColor="background1" w:themeShade="80"/>
          <w:sz w:val="18"/>
          <w:szCs w:val="18"/>
          <w:lang w:val="en-US"/>
        </w:rPr>
        <w:t>work on the project</w:t>
      </w:r>
      <w:r w:rsidRPr="00EB1D56">
        <w:rPr>
          <w:color w:val="808080" w:themeColor="background1" w:themeShade="80"/>
          <w:sz w:val="18"/>
          <w:szCs w:val="18"/>
          <w:lang w:val="en-US"/>
        </w:rPr>
        <w:t>. To enter amounts, right-click on</w:t>
      </w:r>
      <w:r>
        <w:rPr>
          <w:color w:val="808080" w:themeColor="background1" w:themeShade="80"/>
          <w:sz w:val="18"/>
          <w:szCs w:val="18"/>
          <w:lang w:val="en-US"/>
        </w:rPr>
        <w:t xml:space="preserve"> the</w:t>
      </w:r>
      <w:r w:rsidRPr="00EB1D56">
        <w:rPr>
          <w:color w:val="808080" w:themeColor="background1" w:themeShade="80"/>
          <w:sz w:val="18"/>
          <w:szCs w:val="18"/>
          <w:lang w:val="en-US"/>
        </w:rPr>
        <w:t xml:space="preserve"> table</w:t>
      </w:r>
      <w:r>
        <w:rPr>
          <w:color w:val="808080" w:themeColor="background1" w:themeShade="80"/>
          <w:sz w:val="18"/>
          <w:szCs w:val="18"/>
          <w:lang w:val="en-US"/>
        </w:rPr>
        <w:t xml:space="preserve">, </w:t>
      </w:r>
      <w:r w:rsidRPr="00EB1D56">
        <w:rPr>
          <w:color w:val="808080" w:themeColor="background1" w:themeShade="80"/>
          <w:sz w:val="18"/>
          <w:szCs w:val="18"/>
          <w:lang w:val="en-US"/>
        </w:rPr>
        <w:t>select “Worksheet Object – Edit</w:t>
      </w:r>
      <w:r>
        <w:rPr>
          <w:color w:val="808080" w:themeColor="background1" w:themeShade="80"/>
          <w:sz w:val="18"/>
          <w:szCs w:val="18"/>
          <w:lang w:val="en-US"/>
        </w:rPr>
        <w:t>,</w:t>
      </w:r>
      <w:r w:rsidRPr="00EB1D56">
        <w:rPr>
          <w:color w:val="808080" w:themeColor="background1" w:themeShade="80"/>
          <w:sz w:val="18"/>
          <w:szCs w:val="18"/>
          <w:lang w:val="en-US"/>
        </w:rPr>
        <w:t xml:space="preserve">” </w:t>
      </w:r>
      <w:r>
        <w:rPr>
          <w:color w:val="808080" w:themeColor="background1" w:themeShade="80"/>
          <w:sz w:val="18"/>
          <w:szCs w:val="18"/>
          <w:lang w:val="en-US"/>
        </w:rPr>
        <w:t xml:space="preserve">and </w:t>
      </w:r>
      <w:r w:rsidRPr="00EB1D56">
        <w:rPr>
          <w:color w:val="808080" w:themeColor="background1" w:themeShade="80"/>
          <w:sz w:val="18"/>
          <w:szCs w:val="18"/>
          <w:lang w:val="en-US"/>
        </w:rPr>
        <w:t>enter</w:t>
      </w:r>
      <w:r>
        <w:rPr>
          <w:color w:val="808080" w:themeColor="background1" w:themeShade="80"/>
          <w:sz w:val="18"/>
          <w:szCs w:val="18"/>
          <w:lang w:val="en-US"/>
        </w:rPr>
        <w:t xml:space="preserve"> the</w:t>
      </w:r>
      <w:r w:rsidRPr="00EB1D56">
        <w:rPr>
          <w:color w:val="808080" w:themeColor="background1" w:themeShade="80"/>
          <w:sz w:val="18"/>
          <w:szCs w:val="18"/>
          <w:lang w:val="en-US"/>
        </w:rPr>
        <w:t xml:space="preserve"> information (shaded boxes will auto-populate). When completed, click </w:t>
      </w:r>
      <w:r>
        <w:rPr>
          <w:color w:val="808080" w:themeColor="background1" w:themeShade="80"/>
          <w:sz w:val="18"/>
          <w:szCs w:val="18"/>
          <w:lang w:val="en-US"/>
        </w:rPr>
        <w:t>anywhere in</w:t>
      </w:r>
      <w:r w:rsidRPr="00EB1D56">
        <w:rPr>
          <w:color w:val="808080" w:themeColor="background1" w:themeShade="80"/>
          <w:sz w:val="18"/>
          <w:szCs w:val="18"/>
          <w:lang w:val="en-US"/>
        </w:rPr>
        <w:t xml:space="preserve"> th</w:t>
      </w:r>
      <w:r>
        <w:rPr>
          <w:color w:val="808080" w:themeColor="background1" w:themeShade="80"/>
          <w:sz w:val="18"/>
          <w:szCs w:val="18"/>
          <w:lang w:val="en-US"/>
        </w:rPr>
        <w:t>is</w:t>
      </w:r>
      <w:r w:rsidRPr="00EB1D56">
        <w:rPr>
          <w:color w:val="808080" w:themeColor="background1" w:themeShade="80"/>
          <w:sz w:val="18"/>
          <w:szCs w:val="18"/>
          <w:lang w:val="en-US"/>
        </w:rPr>
        <w:t xml:space="preserve"> document outside</w:t>
      </w:r>
      <w:r>
        <w:rPr>
          <w:color w:val="808080" w:themeColor="background1" w:themeShade="80"/>
          <w:sz w:val="18"/>
          <w:szCs w:val="18"/>
          <w:lang w:val="en-US"/>
        </w:rPr>
        <w:t xml:space="preserve"> of</w:t>
      </w:r>
      <w:r w:rsidRPr="00EB1D56">
        <w:rPr>
          <w:color w:val="808080" w:themeColor="background1" w:themeShade="80"/>
          <w:sz w:val="18"/>
          <w:szCs w:val="18"/>
          <w:lang w:val="en-US"/>
        </w:rPr>
        <w:t xml:space="preserve"> the table.</w:t>
      </w:r>
      <w:r>
        <w:rPr>
          <w:color w:val="808080" w:themeColor="background1" w:themeShade="80"/>
          <w:sz w:val="18"/>
          <w:szCs w:val="18"/>
          <w:lang w:val="en-US"/>
        </w:rPr>
        <w:t xml:space="preserve"> </w:t>
      </w:r>
      <w:r w:rsidRPr="00EB1D56">
        <w:rPr>
          <w:b/>
          <w:color w:val="808080" w:themeColor="background1" w:themeShade="80"/>
          <w:sz w:val="18"/>
          <w:szCs w:val="18"/>
          <w:u w:val="single"/>
          <w:lang w:val="en-US"/>
        </w:rPr>
        <w:t>Important notes</w:t>
      </w:r>
      <w:r w:rsidRPr="00EB1D56">
        <w:rPr>
          <w:b/>
          <w:color w:val="808080" w:themeColor="background1" w:themeShade="80"/>
          <w:sz w:val="18"/>
          <w:szCs w:val="18"/>
          <w:lang w:val="en-US"/>
        </w:rPr>
        <w:t>:</w:t>
      </w:r>
      <w:r>
        <w:rPr>
          <w:color w:val="808080" w:themeColor="background1" w:themeShade="80"/>
          <w:sz w:val="18"/>
          <w:szCs w:val="18"/>
          <w:lang w:val="en-US"/>
        </w:rPr>
        <w:t xml:space="preserve"> A</w:t>
      </w:r>
      <w:r w:rsidRPr="00EB1D56">
        <w:rPr>
          <w:color w:val="808080" w:themeColor="background1" w:themeShade="80"/>
          <w:sz w:val="18"/>
          <w:szCs w:val="18"/>
          <w:lang w:val="en-US"/>
        </w:rPr>
        <w:t xml:space="preserve">mounts </w:t>
      </w:r>
      <w:r>
        <w:rPr>
          <w:color w:val="808080" w:themeColor="background1" w:themeShade="80"/>
          <w:sz w:val="18"/>
          <w:szCs w:val="18"/>
          <w:lang w:val="en-US"/>
        </w:rPr>
        <w:t>in this table</w:t>
      </w:r>
      <w:r w:rsidRPr="00EB1D56">
        <w:rPr>
          <w:color w:val="808080" w:themeColor="background1" w:themeShade="80"/>
          <w:sz w:val="18"/>
          <w:szCs w:val="18"/>
          <w:lang w:val="en-US"/>
        </w:rPr>
        <w:t xml:space="preserve"> are for estimat</w:t>
      </w:r>
      <w:r>
        <w:rPr>
          <w:color w:val="808080" w:themeColor="background1" w:themeShade="80"/>
          <w:sz w:val="18"/>
          <w:szCs w:val="18"/>
          <w:lang w:val="en-US"/>
        </w:rPr>
        <w:t>ion</w:t>
      </w:r>
      <w:r w:rsidRPr="00EB1D56">
        <w:rPr>
          <w:color w:val="808080" w:themeColor="background1" w:themeShade="80"/>
          <w:sz w:val="18"/>
          <w:szCs w:val="18"/>
          <w:lang w:val="en-US"/>
        </w:rPr>
        <w:t xml:space="preserve"> purposes only</w:t>
      </w:r>
      <w:r>
        <w:rPr>
          <w:color w:val="808080" w:themeColor="background1" w:themeShade="80"/>
          <w:sz w:val="18"/>
          <w:szCs w:val="18"/>
          <w:lang w:val="en-US"/>
        </w:rPr>
        <w:t xml:space="preserve"> so as</w:t>
      </w:r>
      <w:r w:rsidRPr="00EB1D56">
        <w:rPr>
          <w:color w:val="808080" w:themeColor="background1" w:themeShade="80"/>
          <w:sz w:val="18"/>
          <w:szCs w:val="18"/>
          <w:lang w:val="en-US"/>
        </w:rPr>
        <w:t xml:space="preserve"> to understand the total level of effort expected to complete the project. Actual project tracking will be done through Sigma.</w:t>
      </w:r>
    </w:p>
    <w:p w14:paraId="2A50409F" w14:textId="77777777" w:rsidR="004979B5" w:rsidRDefault="004979B5" w:rsidP="004979B5">
      <w:pPr>
        <w:spacing w:after="0" w:line="240" w:lineRule="auto"/>
        <w:rPr>
          <w:lang w:val="en-US"/>
        </w:rPr>
      </w:pPr>
    </w:p>
    <w:bookmarkStart w:id="0" w:name="_MON_1625044888"/>
    <w:bookmarkEnd w:id="0"/>
    <w:p w14:paraId="5BDB1B77" w14:textId="43E0A150" w:rsidR="00D10CAF" w:rsidRDefault="00E85C98" w:rsidP="004979B5">
      <w:pPr>
        <w:spacing w:after="0" w:line="240" w:lineRule="auto"/>
        <w:rPr>
          <w:b/>
        </w:rPr>
      </w:pPr>
      <w:r>
        <w:rPr>
          <w:noProof/>
          <w:lang w:val="en-US"/>
        </w:rPr>
        <w:object w:dxaOrig="7849" w:dyaOrig="2383" w14:anchorId="6103A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25pt;height:124.3pt;mso-width-percent:0;mso-height-percent:0;mso-width-percent:0;mso-height-percent:0" o:ole="">
            <v:imagedata r:id="rId14" o:title=""/>
          </v:shape>
          <o:OLEObject Type="Embed" ProgID="Excel.Sheet.12" ShapeID="_x0000_i1025" DrawAspect="Content" ObjectID="_1669629365" r:id="rId15"/>
        </w:object>
      </w:r>
    </w:p>
    <w:p w14:paraId="7FB98662" w14:textId="77777777" w:rsidR="009D22BD" w:rsidRDefault="009D22BD" w:rsidP="00D10CAF">
      <w:pPr>
        <w:spacing w:after="0" w:line="240" w:lineRule="auto"/>
        <w:rPr>
          <w:b/>
        </w:rPr>
      </w:pPr>
    </w:p>
    <w:p w14:paraId="0432DA23" w14:textId="77777777" w:rsidR="00373540" w:rsidRDefault="00373540" w:rsidP="00D10CAF">
      <w:pPr>
        <w:spacing w:after="0" w:line="240" w:lineRule="auto"/>
        <w:rPr>
          <w:b/>
        </w:rPr>
      </w:pPr>
    </w:p>
    <w:p w14:paraId="0B655BDC" w14:textId="4BE3AEDE" w:rsidR="008A4089" w:rsidRDefault="00263A77" w:rsidP="004979B5">
      <w:pPr>
        <w:pStyle w:val="Heading3"/>
        <w:spacing w:before="0" w:after="0" w:line="240" w:lineRule="auto"/>
        <w:rPr>
          <w:rFonts w:eastAsia="Times New Roman"/>
        </w:rPr>
      </w:pPr>
      <w:r w:rsidRPr="004979B5">
        <w:rPr>
          <w:rFonts w:eastAsia="Times New Roman"/>
        </w:rPr>
        <w:t>GBA+</w:t>
      </w:r>
    </w:p>
    <w:p w14:paraId="401878D9" w14:textId="77777777" w:rsidR="004979B5" w:rsidRDefault="004979B5" w:rsidP="004979B5">
      <w:pPr>
        <w:rPr>
          <w:lang w:val="en-US"/>
        </w:rPr>
      </w:pPr>
    </w:p>
    <w:p w14:paraId="5BAAEE33" w14:textId="1F7A3967" w:rsidR="004979B5" w:rsidRPr="004979B5" w:rsidRDefault="004979B5" w:rsidP="004979B5">
      <w:pPr>
        <w:spacing w:after="0"/>
        <w:rPr>
          <w:b/>
        </w:rPr>
      </w:pPr>
      <w:r w:rsidRPr="004979B5">
        <w:rPr>
          <w:b/>
        </w:rPr>
        <w:t>How does the project consider diversity and inclusion</w:t>
      </w:r>
      <w:r w:rsidR="00A26FCB">
        <w:rPr>
          <w:b/>
        </w:rPr>
        <w:t>?</w:t>
      </w:r>
      <w:r w:rsidRPr="004979B5">
        <w:rPr>
          <w:b/>
        </w:rPr>
        <w:t xml:space="preserve">  How will this be managed throughout the life of the project</w:t>
      </w:r>
      <w:r w:rsidR="00A26FCB">
        <w:rPr>
          <w:b/>
        </w:rPr>
        <w:t>?</w:t>
      </w:r>
    </w:p>
    <w:tbl>
      <w:tblPr>
        <w:tblStyle w:val="TableGrid"/>
        <w:tblW w:w="0" w:type="auto"/>
        <w:tblLook w:val="04A0" w:firstRow="1" w:lastRow="0" w:firstColumn="1" w:lastColumn="0" w:noHBand="0" w:noVBand="1"/>
      </w:tblPr>
      <w:tblGrid>
        <w:gridCol w:w="9350"/>
      </w:tblGrid>
      <w:tr w:rsidR="009710B9" w14:paraId="668C7F89" w14:textId="77777777" w:rsidTr="009710B9">
        <w:tc>
          <w:tcPr>
            <w:tcW w:w="9350" w:type="dxa"/>
          </w:tcPr>
          <w:p w14:paraId="6E3A6854" w14:textId="1E761BB9" w:rsidR="009710B9" w:rsidRDefault="00263A77" w:rsidP="009710B9">
            <w:pPr>
              <w:pStyle w:val="Caption"/>
            </w:pPr>
            <w:r>
              <w:t xml:space="preserve">Provide a </w:t>
            </w:r>
            <w:proofErr w:type="gramStart"/>
            <w:r w:rsidR="00A26FCB">
              <w:t>gender</w:t>
            </w:r>
            <w:r>
              <w:t xml:space="preserve"> based</w:t>
            </w:r>
            <w:proofErr w:type="gramEnd"/>
            <w:r>
              <w:t xml:space="preserve"> analysis for the project</w:t>
            </w:r>
          </w:p>
          <w:p w14:paraId="1853E3B9" w14:textId="77777777" w:rsidR="00807868" w:rsidRDefault="00807868" w:rsidP="00807868"/>
          <w:p w14:paraId="6553E315" w14:textId="77777777" w:rsidR="00807868" w:rsidRDefault="00807868" w:rsidP="00807868"/>
          <w:p w14:paraId="5E3B8347" w14:textId="77777777" w:rsidR="00807868" w:rsidRPr="00807868" w:rsidRDefault="00807868" w:rsidP="00807868"/>
          <w:p w14:paraId="51C1453E" w14:textId="77777777" w:rsidR="009710B9" w:rsidRDefault="009710B9" w:rsidP="009710B9"/>
          <w:p w14:paraId="7E8A368F" w14:textId="77777777" w:rsidR="009710B9" w:rsidRDefault="009710B9" w:rsidP="009710B9"/>
          <w:p w14:paraId="175C0064" w14:textId="77777777" w:rsidR="009710B9" w:rsidRDefault="009710B9" w:rsidP="009710B9"/>
          <w:p w14:paraId="5502B167" w14:textId="77777777" w:rsidR="009710B9" w:rsidRDefault="009710B9" w:rsidP="009710B9"/>
          <w:p w14:paraId="635C944F" w14:textId="77777777" w:rsidR="009710B9" w:rsidRDefault="009710B9" w:rsidP="009710B9"/>
          <w:p w14:paraId="71B27702" w14:textId="77777777" w:rsidR="009710B9" w:rsidRPr="009710B9" w:rsidRDefault="009710B9" w:rsidP="009710B9"/>
        </w:tc>
      </w:tr>
    </w:tbl>
    <w:p w14:paraId="370595B1" w14:textId="77777777" w:rsidR="008A4089" w:rsidRDefault="008A4089" w:rsidP="009710B9">
      <w:pPr>
        <w:spacing w:after="0" w:line="240" w:lineRule="auto"/>
      </w:pPr>
    </w:p>
    <w:p w14:paraId="456E20F4" w14:textId="77777777" w:rsidR="00303E33" w:rsidRDefault="00303E33" w:rsidP="009710B9">
      <w:pPr>
        <w:spacing w:after="0" w:line="240" w:lineRule="auto"/>
        <w:rPr>
          <w:b/>
          <w:lang w:val="en-US"/>
        </w:rPr>
      </w:pPr>
    </w:p>
    <w:p w14:paraId="7E20A42E" w14:textId="3A328B58" w:rsidR="009710B9" w:rsidRPr="009710B9" w:rsidRDefault="004979B5" w:rsidP="004979B5">
      <w:pPr>
        <w:pStyle w:val="Heading3"/>
        <w:spacing w:before="0" w:after="0" w:line="240" w:lineRule="auto"/>
      </w:pPr>
      <w:r>
        <w:lastRenderedPageBreak/>
        <w:t>Blue Economy</w:t>
      </w:r>
    </w:p>
    <w:p w14:paraId="29936E12" w14:textId="77777777" w:rsidR="005B18D8" w:rsidRDefault="005B18D8" w:rsidP="008A4089">
      <w:pPr>
        <w:spacing w:after="0" w:line="240" w:lineRule="auto"/>
        <w:rPr>
          <w:b/>
        </w:rPr>
      </w:pPr>
    </w:p>
    <w:p w14:paraId="17F280E2" w14:textId="5557CD12" w:rsidR="008A4089" w:rsidRPr="00744358" w:rsidRDefault="00263A77" w:rsidP="008A4089">
      <w:pPr>
        <w:spacing w:after="0" w:line="240" w:lineRule="auto"/>
        <w:rPr>
          <w:b/>
        </w:rPr>
      </w:pPr>
      <w:r>
        <w:rPr>
          <w:b/>
        </w:rPr>
        <w:t xml:space="preserve">How does your project tie ocean health to ocean </w:t>
      </w:r>
      <w:r w:rsidR="00A26FCB">
        <w:rPr>
          <w:b/>
        </w:rPr>
        <w:t>wealth?</w:t>
      </w:r>
    </w:p>
    <w:tbl>
      <w:tblPr>
        <w:tblStyle w:val="TableGrid"/>
        <w:tblW w:w="0" w:type="auto"/>
        <w:tblLook w:val="04A0" w:firstRow="1" w:lastRow="0" w:firstColumn="1" w:lastColumn="0" w:noHBand="0" w:noVBand="1"/>
      </w:tblPr>
      <w:tblGrid>
        <w:gridCol w:w="9350"/>
      </w:tblGrid>
      <w:tr w:rsidR="009710B9" w14:paraId="0BB09C89" w14:textId="77777777" w:rsidTr="009710B9">
        <w:tc>
          <w:tcPr>
            <w:tcW w:w="9350" w:type="dxa"/>
          </w:tcPr>
          <w:p w14:paraId="4D47177F" w14:textId="7BE8219B" w:rsidR="009710B9" w:rsidRDefault="00E46890" w:rsidP="009710B9">
            <w:pPr>
              <w:pStyle w:val="Caption"/>
            </w:pPr>
            <w:r>
              <w:t>Provide an overview of the economic and environmental benefits to this project.  Show how the two are linked</w:t>
            </w:r>
            <w:r w:rsidR="005B1227">
              <w:t>.</w:t>
            </w:r>
          </w:p>
          <w:p w14:paraId="3B5D4239" w14:textId="77777777" w:rsidR="009710B9" w:rsidRDefault="009710B9" w:rsidP="008A4089">
            <w:pPr>
              <w:pStyle w:val="Caption"/>
            </w:pPr>
          </w:p>
          <w:p w14:paraId="03C24B71" w14:textId="77777777" w:rsidR="009710B9" w:rsidRDefault="009710B9" w:rsidP="009710B9"/>
          <w:p w14:paraId="4FD4F382" w14:textId="77777777" w:rsidR="009710B9" w:rsidRDefault="009710B9" w:rsidP="009710B9"/>
          <w:p w14:paraId="378EAAAD" w14:textId="77777777" w:rsidR="009710B9" w:rsidRDefault="009710B9" w:rsidP="009710B9"/>
          <w:p w14:paraId="773690A0" w14:textId="77777777" w:rsidR="009710B9" w:rsidRDefault="009710B9" w:rsidP="009710B9"/>
          <w:p w14:paraId="03574BE8" w14:textId="77777777" w:rsidR="009710B9" w:rsidRDefault="009710B9" w:rsidP="009710B9"/>
          <w:p w14:paraId="4707A779" w14:textId="77777777" w:rsidR="009710B9" w:rsidRPr="009710B9" w:rsidRDefault="009710B9" w:rsidP="009710B9"/>
        </w:tc>
      </w:tr>
    </w:tbl>
    <w:p w14:paraId="511D5377" w14:textId="77777777" w:rsidR="00396095" w:rsidRDefault="00396095" w:rsidP="00035D18">
      <w:pPr>
        <w:rPr>
          <w:rFonts w:cs="Arial"/>
          <w:b/>
          <w:bCs/>
          <w:sz w:val="28"/>
          <w:szCs w:val="28"/>
        </w:rPr>
      </w:pPr>
    </w:p>
    <w:p w14:paraId="4545D02E" w14:textId="77777777" w:rsidR="00396095" w:rsidRDefault="00396095">
      <w:pPr>
        <w:rPr>
          <w:rFonts w:cs="Arial"/>
          <w:b/>
          <w:bCs/>
          <w:sz w:val="28"/>
          <w:szCs w:val="28"/>
        </w:rPr>
      </w:pPr>
      <w:r>
        <w:rPr>
          <w:rFonts w:cs="Arial"/>
          <w:b/>
          <w:bCs/>
          <w:sz w:val="28"/>
          <w:szCs w:val="28"/>
        </w:rPr>
        <w:br w:type="page"/>
      </w:r>
    </w:p>
    <w:p w14:paraId="081D0C97" w14:textId="6D17CDFA" w:rsidR="00035D18" w:rsidRPr="00035D18" w:rsidRDefault="00035D18" w:rsidP="00035D18">
      <w:pPr>
        <w:rPr>
          <w:lang w:val="en-US"/>
        </w:rPr>
      </w:pPr>
      <w:r w:rsidRPr="00992CA6">
        <w:rPr>
          <w:rFonts w:cs="Arial"/>
          <w:b/>
          <w:bCs/>
          <w:sz w:val="28"/>
          <w:szCs w:val="28"/>
        </w:rPr>
        <w:lastRenderedPageBreak/>
        <w:t>ANNEX</w:t>
      </w:r>
      <w:r>
        <w:rPr>
          <w:rFonts w:cs="Arial"/>
          <w:b/>
          <w:bCs/>
          <w:sz w:val="28"/>
          <w:szCs w:val="28"/>
        </w:rPr>
        <w:t xml:space="preserve"> B</w:t>
      </w:r>
      <w:r w:rsidRPr="00992CA6">
        <w:rPr>
          <w:rFonts w:cs="Arial"/>
          <w:b/>
          <w:bCs/>
          <w:sz w:val="28"/>
          <w:szCs w:val="28"/>
        </w:rPr>
        <w:t xml:space="preserve"> - COLLABORATIVE R&amp;D INITIATIVE PROJECT COST PRINCIPLES</w:t>
      </w:r>
    </w:p>
    <w:p w14:paraId="5D78B487" w14:textId="77777777" w:rsidR="00035D18" w:rsidRPr="00992CA6" w:rsidRDefault="00035D18" w:rsidP="00035D18">
      <w:pPr>
        <w:rPr>
          <w:rFonts w:cs="Arial"/>
          <w:b/>
          <w:bCs/>
        </w:rPr>
      </w:pPr>
    </w:p>
    <w:p w14:paraId="7AB2774E" w14:textId="77777777" w:rsidR="00035D18" w:rsidRPr="00EC107F" w:rsidRDefault="00035D18" w:rsidP="00035D18">
      <w:pPr>
        <w:rPr>
          <w:rFonts w:cs="Arial"/>
          <w:b/>
          <w:bCs/>
        </w:rPr>
      </w:pPr>
      <w:r w:rsidRPr="00992CA6">
        <w:rPr>
          <w:rFonts w:cs="Arial"/>
          <w:b/>
          <w:bCs/>
        </w:rPr>
        <w:t xml:space="preserve">1.            </w:t>
      </w:r>
      <w:r w:rsidRPr="00EC107F">
        <w:rPr>
          <w:rFonts w:cs="Arial"/>
          <w:b/>
          <w:bCs/>
        </w:rPr>
        <w:t>GENERAL PRINCIPLE</w:t>
      </w:r>
    </w:p>
    <w:p w14:paraId="2B97EA7E" w14:textId="77777777" w:rsidR="00035D18" w:rsidRPr="00EC107F" w:rsidRDefault="00035D18" w:rsidP="00035D18">
      <w:pPr>
        <w:rPr>
          <w:rFonts w:cs="Arial"/>
        </w:rPr>
      </w:pPr>
    </w:p>
    <w:p w14:paraId="7E0BA0B0" w14:textId="77777777" w:rsidR="00035D18" w:rsidRPr="00EC107F" w:rsidRDefault="00035D18" w:rsidP="00035D18">
      <w:pPr>
        <w:rPr>
          <w:rFonts w:cs="Arial"/>
        </w:rPr>
      </w:pPr>
      <w:bookmarkStart w:id="1" w:name="_DV_M691"/>
      <w:bookmarkEnd w:id="1"/>
      <w:r w:rsidRPr="00EC107F">
        <w:rPr>
          <w:rFonts w:cs="Arial"/>
          <w:u w:val="single"/>
        </w:rPr>
        <w:t>The Eligible Costs of the Project are the sum of the applicable Funded Direct Eligible Costs, Unfunded Direct In-kind Eligible Costs and Funded Indirect Eligible Costs</w:t>
      </w:r>
      <w:r w:rsidRPr="00EC107F">
        <w:rPr>
          <w:rFonts w:cs="Arial"/>
        </w:rPr>
        <w:t xml:space="preserve"> and which are non-recurring and, in the opinion of the NRC, are, or must reasonably and necessarily be, incurred and/or allocated in the carrying out of the Project by the Recipient and/or Collaborators. </w:t>
      </w:r>
    </w:p>
    <w:p w14:paraId="1F2073A1" w14:textId="77777777" w:rsidR="00035D18" w:rsidRPr="00EC107F" w:rsidRDefault="00035D18" w:rsidP="00035D18">
      <w:pPr>
        <w:rPr>
          <w:rFonts w:cs="Arial"/>
        </w:rPr>
      </w:pPr>
      <w:r w:rsidRPr="00EC107F">
        <w:rPr>
          <w:rFonts w:cs="Arial"/>
        </w:rPr>
        <w:t xml:space="preserve">These costs must be determined in accordance with the Recipient’s cost accounting practices as accepted by the NRC and applied consistently over time. The cost accounting system must clearly establish an audit trail that supports all cost claims, in particular, In-kind contributions are identifiable, verifiable and auditable and Salary Costs, as described below, must clearly indicate the allocation of an employee’s hours worked on the Project. </w:t>
      </w:r>
    </w:p>
    <w:p w14:paraId="3B00AC59" w14:textId="77777777" w:rsidR="00035D18" w:rsidRPr="00EC107F" w:rsidRDefault="00035D18" w:rsidP="00035D18">
      <w:pPr>
        <w:rPr>
          <w:rFonts w:cs="Arial"/>
          <w:b/>
          <w:bCs/>
        </w:rPr>
      </w:pPr>
      <w:bookmarkStart w:id="2" w:name="_DV_M692"/>
      <w:bookmarkEnd w:id="2"/>
      <w:r w:rsidRPr="00EC107F">
        <w:rPr>
          <w:rFonts w:cs="Arial"/>
          <w:b/>
          <w:bCs/>
        </w:rPr>
        <w:t>2.            REASONABLE COSTS</w:t>
      </w:r>
    </w:p>
    <w:p w14:paraId="23E0A967" w14:textId="77777777" w:rsidR="00035D18" w:rsidRPr="00EC107F" w:rsidRDefault="00035D18" w:rsidP="00035D18">
      <w:pPr>
        <w:rPr>
          <w:rFonts w:cs="Arial"/>
        </w:rPr>
      </w:pPr>
      <w:bookmarkStart w:id="3" w:name="_DV_M693"/>
      <w:bookmarkEnd w:id="3"/>
      <w:r w:rsidRPr="00EC107F">
        <w:rPr>
          <w:rFonts w:cs="Arial"/>
        </w:rPr>
        <w:t>A cost is reasonable if the nature and amount do not exceed what would be incurred by an ordinary prudent person in the conduct of a competitive business.</w:t>
      </w:r>
    </w:p>
    <w:p w14:paraId="7CCF8A70" w14:textId="77777777" w:rsidR="00035D18" w:rsidRPr="00EC107F" w:rsidRDefault="00035D18" w:rsidP="00035D18">
      <w:pPr>
        <w:rPr>
          <w:rFonts w:cs="Arial"/>
        </w:rPr>
      </w:pPr>
      <w:bookmarkStart w:id="4" w:name="_DV_M694"/>
      <w:bookmarkEnd w:id="4"/>
      <w:r w:rsidRPr="00EC107F">
        <w:rPr>
          <w:rFonts w:cs="Arial"/>
        </w:rPr>
        <w:t>In determining the reasonableness of a particular cost, consideration will be given to:</w:t>
      </w:r>
    </w:p>
    <w:p w14:paraId="40FEE977" w14:textId="77777777" w:rsidR="00035D18" w:rsidRPr="00EC107F" w:rsidRDefault="00035D18" w:rsidP="00035D18">
      <w:pPr>
        <w:numPr>
          <w:ilvl w:val="0"/>
          <w:numId w:val="30"/>
        </w:numPr>
        <w:autoSpaceDE w:val="0"/>
        <w:autoSpaceDN w:val="0"/>
        <w:snapToGrid w:val="0"/>
        <w:spacing w:after="0" w:line="240" w:lineRule="auto"/>
        <w:ind w:left="1080" w:hanging="540"/>
        <w:rPr>
          <w:rFonts w:cs="Arial"/>
        </w:rPr>
      </w:pPr>
      <w:bookmarkStart w:id="5" w:name="_DV_M695"/>
      <w:bookmarkEnd w:id="5"/>
      <w:r w:rsidRPr="00EC107F">
        <w:rPr>
          <w:rFonts w:cs="Arial"/>
        </w:rPr>
        <w:t>whether the cost is of a type generally recognized as normal and necessary for the conduct of the business of the Recipient or carrying out of the Project;</w:t>
      </w:r>
    </w:p>
    <w:p w14:paraId="0E4F60F6" w14:textId="77777777" w:rsidR="00035D18" w:rsidRPr="00EC107F" w:rsidRDefault="00035D18" w:rsidP="00035D18">
      <w:pPr>
        <w:numPr>
          <w:ilvl w:val="0"/>
          <w:numId w:val="30"/>
        </w:numPr>
        <w:autoSpaceDE w:val="0"/>
        <w:autoSpaceDN w:val="0"/>
        <w:snapToGrid w:val="0"/>
        <w:spacing w:after="0" w:line="240" w:lineRule="auto"/>
        <w:ind w:left="1080" w:hanging="540"/>
        <w:rPr>
          <w:rFonts w:cs="Arial"/>
        </w:rPr>
      </w:pPr>
      <w:bookmarkStart w:id="6" w:name="_DV_M696"/>
      <w:bookmarkEnd w:id="6"/>
      <w:r w:rsidRPr="00EC107F">
        <w:rPr>
          <w:rFonts w:cs="Arial"/>
        </w:rPr>
        <w:t>the restraints and requirements by such factors as generally accepted sound business practices, arm's length bargaining, federal, provincial and local laws and regulations, and the commercially reasonable terms of relevant agreements;</w:t>
      </w:r>
    </w:p>
    <w:p w14:paraId="164771F8" w14:textId="77777777" w:rsidR="00035D18" w:rsidRPr="00EC107F" w:rsidRDefault="00035D18" w:rsidP="00035D18">
      <w:pPr>
        <w:numPr>
          <w:ilvl w:val="0"/>
          <w:numId w:val="30"/>
        </w:numPr>
        <w:autoSpaceDE w:val="0"/>
        <w:autoSpaceDN w:val="0"/>
        <w:snapToGrid w:val="0"/>
        <w:spacing w:after="0" w:line="240" w:lineRule="auto"/>
        <w:ind w:left="1080" w:hanging="540"/>
        <w:rPr>
          <w:rFonts w:cs="Arial"/>
        </w:rPr>
      </w:pPr>
      <w:bookmarkStart w:id="7" w:name="_DV_M697"/>
      <w:bookmarkEnd w:id="7"/>
      <w:r w:rsidRPr="00EC107F">
        <w:rPr>
          <w:rFonts w:cs="Arial"/>
        </w:rPr>
        <w:t>the action that prudent business persons would take in the circumstances, considering their responsibilities to the owners , employees, and customers of the business, the Government of Canada and the public at large;</w:t>
      </w:r>
    </w:p>
    <w:p w14:paraId="4DEBFE33" w14:textId="77777777" w:rsidR="00035D18" w:rsidRPr="00EC107F" w:rsidRDefault="00035D18" w:rsidP="00035D18">
      <w:pPr>
        <w:numPr>
          <w:ilvl w:val="0"/>
          <w:numId w:val="30"/>
        </w:numPr>
        <w:autoSpaceDE w:val="0"/>
        <w:autoSpaceDN w:val="0"/>
        <w:snapToGrid w:val="0"/>
        <w:spacing w:after="0" w:line="240" w:lineRule="auto"/>
        <w:ind w:left="1080" w:hanging="540"/>
        <w:rPr>
          <w:rFonts w:cs="Arial"/>
        </w:rPr>
      </w:pPr>
      <w:bookmarkStart w:id="8" w:name="_DV_M698"/>
      <w:bookmarkEnd w:id="8"/>
      <w:r w:rsidRPr="00EC107F">
        <w:rPr>
          <w:rFonts w:cs="Arial"/>
        </w:rPr>
        <w:t>significant deviations from the established practices of the Recipient which may unjustifiably increase the Eligible Costs; and</w:t>
      </w:r>
    </w:p>
    <w:p w14:paraId="7183D2D3" w14:textId="77777777" w:rsidR="00035D18" w:rsidRPr="00EC107F" w:rsidRDefault="00035D18" w:rsidP="00035D18">
      <w:pPr>
        <w:numPr>
          <w:ilvl w:val="0"/>
          <w:numId w:val="30"/>
        </w:numPr>
        <w:autoSpaceDE w:val="0"/>
        <w:autoSpaceDN w:val="0"/>
        <w:snapToGrid w:val="0"/>
        <w:spacing w:after="0" w:line="240" w:lineRule="auto"/>
        <w:ind w:left="1080" w:hanging="540"/>
        <w:rPr>
          <w:rFonts w:cs="Arial"/>
        </w:rPr>
      </w:pPr>
      <w:bookmarkStart w:id="9" w:name="_DV_M699"/>
      <w:bookmarkEnd w:id="9"/>
      <w:r w:rsidRPr="00EC107F">
        <w:rPr>
          <w:rFonts w:cs="Arial"/>
        </w:rPr>
        <w:t>the specifications, delivery schedule and quality requirements of the particular Project as they affect costs.</w:t>
      </w:r>
    </w:p>
    <w:p w14:paraId="693BE2DC" w14:textId="77777777" w:rsidR="00035D18" w:rsidRPr="00EC107F" w:rsidRDefault="00035D18" w:rsidP="00035D18">
      <w:pPr>
        <w:rPr>
          <w:rFonts w:cs="Arial"/>
        </w:rPr>
      </w:pPr>
    </w:p>
    <w:p w14:paraId="397AF5A7" w14:textId="77777777" w:rsidR="00035D18" w:rsidRPr="00EC107F" w:rsidRDefault="00035D18" w:rsidP="00035D18">
      <w:pPr>
        <w:rPr>
          <w:rFonts w:cs="Arial"/>
          <w:b/>
          <w:bCs/>
        </w:rPr>
      </w:pPr>
      <w:r w:rsidRPr="00EC107F">
        <w:rPr>
          <w:rFonts w:cs="Arial"/>
          <w:b/>
          <w:bCs/>
        </w:rPr>
        <w:t>3.</w:t>
      </w:r>
      <w:r w:rsidRPr="00EC107F">
        <w:rPr>
          <w:rFonts w:cs="Arial"/>
          <w:b/>
          <w:bCs/>
        </w:rPr>
        <w:tab/>
      </w:r>
      <w:r w:rsidRPr="00EC107F">
        <w:rPr>
          <w:rFonts w:cs="Arial"/>
          <w:b/>
          <w:bCs/>
          <w:caps/>
        </w:rPr>
        <w:t>Eligible Cost Categories</w:t>
      </w:r>
      <w:r w:rsidRPr="00EC107F">
        <w:rPr>
          <w:rFonts w:cs="Arial"/>
          <w:b/>
          <w:bCs/>
        </w:rPr>
        <w:t xml:space="preserve"> </w:t>
      </w:r>
    </w:p>
    <w:p w14:paraId="3D2ED871" w14:textId="77777777" w:rsidR="00035D18" w:rsidRPr="00EC107F" w:rsidRDefault="00035D18" w:rsidP="00035D18">
      <w:pPr>
        <w:pStyle w:val="Section"/>
        <w:numPr>
          <w:ilvl w:val="1"/>
          <w:numId w:val="31"/>
        </w:numPr>
        <w:rPr>
          <w:b/>
          <w:bCs/>
          <w:sz w:val="19"/>
          <w:szCs w:val="19"/>
        </w:rPr>
      </w:pPr>
      <w:bookmarkStart w:id="10" w:name="_Ref527488830"/>
      <w:r w:rsidRPr="00EC107F">
        <w:rPr>
          <w:b/>
          <w:bCs/>
          <w:sz w:val="19"/>
          <w:szCs w:val="19"/>
        </w:rPr>
        <w:t>Funded Direct Eligible Costs (cash costs)</w:t>
      </w:r>
      <w:bookmarkEnd w:id="10"/>
    </w:p>
    <w:p w14:paraId="4932398C" w14:textId="77777777" w:rsidR="00035D18" w:rsidRPr="00EC107F" w:rsidRDefault="00035D18" w:rsidP="00035D18">
      <w:pPr>
        <w:pStyle w:val="Section"/>
        <w:numPr>
          <w:ilvl w:val="0"/>
          <w:numId w:val="0"/>
        </w:numPr>
        <w:rPr>
          <w:sz w:val="19"/>
          <w:szCs w:val="19"/>
        </w:rPr>
      </w:pPr>
      <w:r w:rsidRPr="00EC107F">
        <w:rPr>
          <w:sz w:val="19"/>
          <w:szCs w:val="19"/>
        </w:rPr>
        <w:t>The following are categories of Recipient Direct Eligible Costs:</w:t>
      </w:r>
    </w:p>
    <w:p w14:paraId="26D6892D" w14:textId="77777777" w:rsidR="00035D18" w:rsidRPr="00EC107F" w:rsidRDefault="00035D18" w:rsidP="00035D18">
      <w:pPr>
        <w:pStyle w:val="Paragraph"/>
        <w:rPr>
          <w:sz w:val="19"/>
          <w:szCs w:val="19"/>
        </w:rPr>
      </w:pPr>
      <w:r w:rsidRPr="00EC107F">
        <w:rPr>
          <w:sz w:val="19"/>
          <w:szCs w:val="19"/>
        </w:rPr>
        <w:t xml:space="preserve">Direct Salary Costs, which are that portion of gross wages or salaries (exclusive of benefits) that are paid, or to be paid by the Recipient and from which the employer withholds payroll deductions to the proper authorities on behalf of the employee for activities which can be specifically identified and measured as having been performed on the Project and which is so identified and measured consistently by the Recipient’s cost accounting system as accepted by the NRC.  Academic </w:t>
      </w:r>
      <w:r w:rsidRPr="00EC107F">
        <w:rPr>
          <w:sz w:val="19"/>
          <w:szCs w:val="19"/>
        </w:rPr>
        <w:lastRenderedPageBreak/>
        <w:t>Recipient’s Principal Investigator salaries are Unfunded Eligible Costs and may be included as Unfunded Direct In-Kind contributions provided by the Recipient (see 3.3 (a) below).</w:t>
      </w:r>
    </w:p>
    <w:p w14:paraId="0F594A9C" w14:textId="77777777" w:rsidR="00035D18" w:rsidRPr="00EC107F" w:rsidRDefault="00035D18" w:rsidP="00035D18">
      <w:pPr>
        <w:pStyle w:val="Paragraph"/>
        <w:rPr>
          <w:sz w:val="19"/>
          <w:szCs w:val="19"/>
        </w:rPr>
      </w:pPr>
      <w:r w:rsidRPr="00EC107F">
        <w:rPr>
          <w:i/>
          <w:iCs/>
          <w:sz w:val="19"/>
          <w:szCs w:val="19"/>
        </w:rPr>
        <w:t xml:space="preserve">Direct Equipment, </w:t>
      </w:r>
      <w:r w:rsidRPr="00EC107F">
        <w:rPr>
          <w:sz w:val="19"/>
          <w:szCs w:val="19"/>
        </w:rPr>
        <w:t xml:space="preserve">which is newly acquired direct equipment valued between $10,000 and $350,000 that is required for the Project  to be acquired and utilized during the Project, including reasonable costs incurred for the delivery and installation of, including reasonable and necessary costs of delivery, installation and commissioning. </w:t>
      </w:r>
    </w:p>
    <w:p w14:paraId="6F8FEC2E" w14:textId="77777777" w:rsidR="00035D18" w:rsidRDefault="00035D18" w:rsidP="00035D18">
      <w:pPr>
        <w:pStyle w:val="Paragraph"/>
        <w:numPr>
          <w:ilvl w:val="0"/>
          <w:numId w:val="0"/>
        </w:numPr>
        <w:ind w:left="1440"/>
        <w:rPr>
          <w:i/>
          <w:color w:val="4BACC6" w:themeColor="accent5"/>
          <w:sz w:val="19"/>
          <w:szCs w:val="19"/>
          <w:u w:val="single"/>
        </w:rPr>
      </w:pPr>
      <w:r w:rsidRPr="00396804">
        <w:rPr>
          <w:i/>
          <w:color w:val="4BACC6" w:themeColor="accent5"/>
          <w:sz w:val="19"/>
          <w:szCs w:val="19"/>
          <w:u w:val="single"/>
        </w:rPr>
        <w:t>NOTE: Direct Equipment costs exceeding the $350,000 threshold, or combined Direct Equipment costs exceeding a cumulative value of $1,000,000 and/or representing a high share of total costs may be considered as an activity separate from the Project under a separate agreement and should be discussed with the NRC. Direct Equipment acquisitions under $10,000 are to be included in Research Support Costs.  Facilities use costs (including the modification/use of existing equipment) are Research Support Costs.</w:t>
      </w:r>
    </w:p>
    <w:p w14:paraId="7F6492AC" w14:textId="77777777" w:rsidR="00035D18" w:rsidRPr="00EC107F" w:rsidRDefault="00035D18" w:rsidP="00035D18">
      <w:pPr>
        <w:pStyle w:val="Paragraph"/>
        <w:rPr>
          <w:sz w:val="19"/>
          <w:szCs w:val="19"/>
        </w:rPr>
      </w:pPr>
      <w:bookmarkStart w:id="11" w:name="_Ref9958212"/>
      <w:r w:rsidRPr="00EC107F">
        <w:rPr>
          <w:i/>
          <w:iCs/>
          <w:sz w:val="19"/>
          <w:szCs w:val="19"/>
        </w:rPr>
        <w:t>Direct Research Support Costs</w:t>
      </w:r>
      <w:bookmarkEnd w:id="11"/>
      <w:r w:rsidRPr="00EC107F">
        <w:rPr>
          <w:sz w:val="19"/>
          <w:szCs w:val="19"/>
        </w:rPr>
        <w:t xml:space="preserve">, which are direct costs incurred on behalf of the Project, such as equipment/facility use costs, equipment/facility modifications, student stipend, research materials, testing tools, instruments, information technology costs, as well as direct costs incurred to collaborate externally, including but not limited to collaboration on reports and studies, seminars, conferences and workshops. Newly acquired direct capital equipment valued under $10,000 is also included in Direct Research Support Costs. </w:t>
      </w:r>
    </w:p>
    <w:p w14:paraId="505BDB53" w14:textId="77777777" w:rsidR="00035D18" w:rsidRPr="00EC107F" w:rsidRDefault="00035D18" w:rsidP="00035D18">
      <w:pPr>
        <w:pStyle w:val="Paragraph"/>
        <w:rPr>
          <w:sz w:val="19"/>
          <w:szCs w:val="19"/>
        </w:rPr>
      </w:pPr>
      <w:r w:rsidRPr="00EC107F">
        <w:rPr>
          <w:i/>
          <w:iCs/>
          <w:sz w:val="19"/>
          <w:szCs w:val="19"/>
        </w:rPr>
        <w:t>Direct Travel &amp; Accommodations</w:t>
      </w:r>
      <w:r w:rsidRPr="00EC107F">
        <w:rPr>
          <w:sz w:val="19"/>
          <w:szCs w:val="19"/>
        </w:rPr>
        <w:t xml:space="preserve">, which are actual, reasonable and necessary expenditures on transportation, accommodation and meals incurred by the Recipient solely in the undertaking of the Project. All such costs shall be in alignment with Government of Canada guidelines wand considered Direct Eligible Costs up to the maximums authorized in the </w:t>
      </w:r>
      <w:hyperlink r:id="rId16" w:history="1">
        <w:r w:rsidRPr="00EC107F">
          <w:rPr>
            <w:rStyle w:val="Hyperlink"/>
            <w:sz w:val="19"/>
            <w:szCs w:val="19"/>
          </w:rPr>
          <w:t>National Joint Counsel Travel Directive</w:t>
        </w:r>
      </w:hyperlink>
      <w:r w:rsidRPr="00EC107F">
        <w:rPr>
          <w:sz w:val="19"/>
          <w:szCs w:val="19"/>
        </w:rPr>
        <w:t>.</w:t>
      </w:r>
    </w:p>
    <w:p w14:paraId="6EF9EF51" w14:textId="77777777" w:rsidR="00035D18" w:rsidRDefault="00035D18" w:rsidP="00035D18">
      <w:pPr>
        <w:pStyle w:val="Section"/>
        <w:numPr>
          <w:ilvl w:val="1"/>
          <w:numId w:val="31"/>
        </w:numPr>
        <w:rPr>
          <w:b/>
          <w:bCs/>
          <w:sz w:val="19"/>
          <w:szCs w:val="19"/>
        </w:rPr>
      </w:pPr>
      <w:r w:rsidRPr="00EC107F">
        <w:rPr>
          <w:b/>
          <w:bCs/>
          <w:sz w:val="19"/>
          <w:szCs w:val="19"/>
        </w:rPr>
        <w:t>Funded Indirect Eligible Costs (Overhead &amp; Operating)</w:t>
      </w:r>
    </w:p>
    <w:p w14:paraId="055EF369" w14:textId="77777777" w:rsidR="00035D18" w:rsidRPr="00EC107F" w:rsidRDefault="00035D18" w:rsidP="00035D18">
      <w:pPr>
        <w:pStyle w:val="Section"/>
        <w:numPr>
          <w:ilvl w:val="0"/>
          <w:numId w:val="0"/>
        </w:numPr>
        <w:rPr>
          <w:b/>
          <w:bCs/>
          <w:sz w:val="19"/>
          <w:szCs w:val="19"/>
        </w:rPr>
      </w:pPr>
    </w:p>
    <w:p w14:paraId="26ACB5B9" w14:textId="77777777" w:rsidR="00035D18" w:rsidRPr="00EC107F" w:rsidRDefault="00035D18" w:rsidP="00035D18">
      <w:pPr>
        <w:rPr>
          <w:rFonts w:cs="Arial"/>
        </w:rPr>
      </w:pPr>
      <w:bookmarkStart w:id="12" w:name="_DV_M726"/>
      <w:bookmarkEnd w:id="12"/>
      <w:r w:rsidRPr="00EC107F">
        <w:rPr>
          <w:rFonts w:cs="Arial"/>
        </w:rPr>
        <w:t>Indirect Costs, also called “Overhead &amp; Operating”, are those costs which, though necessarily having been incurred during the Project for the conduct of the business in general of the Recipient, cannot be identified and measured as directly applicable to the carrying out of the Project.</w:t>
      </w:r>
    </w:p>
    <w:p w14:paraId="4AC444FC" w14:textId="77777777" w:rsidR="00035D18" w:rsidRPr="00EC107F" w:rsidRDefault="00035D18" w:rsidP="00035D18">
      <w:pPr>
        <w:rPr>
          <w:rFonts w:cs="Arial"/>
        </w:rPr>
      </w:pPr>
      <w:bookmarkStart w:id="13" w:name="_DV_M727"/>
      <w:bookmarkEnd w:id="13"/>
      <w:r w:rsidRPr="00EC107F">
        <w:rPr>
          <w:rFonts w:cs="Arial"/>
        </w:rPr>
        <w:t>Recipient Indirect Eligible Costs may include such costs as:</w:t>
      </w:r>
    </w:p>
    <w:p w14:paraId="66975C06" w14:textId="77777777" w:rsidR="00035D18" w:rsidRPr="00EC107F" w:rsidRDefault="00035D18" w:rsidP="00035D18">
      <w:pPr>
        <w:pStyle w:val="Paragraph"/>
        <w:numPr>
          <w:ilvl w:val="2"/>
          <w:numId w:val="28"/>
        </w:numPr>
        <w:rPr>
          <w:i/>
          <w:iCs/>
          <w:sz w:val="19"/>
          <w:szCs w:val="19"/>
        </w:rPr>
      </w:pPr>
      <w:bookmarkStart w:id="14" w:name="_DV_M728"/>
      <w:bookmarkEnd w:id="14"/>
      <w:r w:rsidRPr="00EC107F">
        <w:rPr>
          <w:i/>
          <w:iCs/>
          <w:sz w:val="19"/>
          <w:szCs w:val="19"/>
        </w:rPr>
        <w:t xml:space="preserve">indirect materials and supplies (including but not limited to, supplies of low-value, high-usage items which meet the definition of Direct Research Costs described in 3(c) but for which it is commercially unreasonable, in the context of the Project, to account for their costs in the manner prescribed for Direct Costs); </w:t>
      </w:r>
    </w:p>
    <w:p w14:paraId="57B24245" w14:textId="77777777" w:rsidR="00035D18" w:rsidRPr="00EC107F" w:rsidRDefault="00035D18" w:rsidP="00035D18">
      <w:pPr>
        <w:pStyle w:val="Paragraph"/>
        <w:rPr>
          <w:i/>
          <w:iCs/>
          <w:sz w:val="19"/>
          <w:szCs w:val="19"/>
        </w:rPr>
      </w:pPr>
      <w:bookmarkStart w:id="15" w:name="_DV_M729"/>
      <w:bookmarkEnd w:id="15"/>
      <w:r w:rsidRPr="00EC107F">
        <w:rPr>
          <w:i/>
          <w:iCs/>
          <w:sz w:val="19"/>
          <w:szCs w:val="19"/>
        </w:rPr>
        <w:t>indirect labour;</w:t>
      </w:r>
    </w:p>
    <w:p w14:paraId="6CA54713" w14:textId="77777777" w:rsidR="00035D18" w:rsidRPr="00EC107F" w:rsidRDefault="00035D18" w:rsidP="00035D18">
      <w:pPr>
        <w:pStyle w:val="Paragraph"/>
        <w:rPr>
          <w:i/>
          <w:iCs/>
          <w:sz w:val="19"/>
          <w:szCs w:val="19"/>
        </w:rPr>
      </w:pPr>
      <w:bookmarkStart w:id="16" w:name="_DV_M730"/>
      <w:bookmarkEnd w:id="16"/>
      <w:r w:rsidRPr="00EC107F">
        <w:rPr>
          <w:i/>
          <w:iCs/>
          <w:sz w:val="19"/>
          <w:szCs w:val="19"/>
        </w:rPr>
        <w:t>fringe benefits;</w:t>
      </w:r>
    </w:p>
    <w:p w14:paraId="1BA4A754" w14:textId="77777777" w:rsidR="00035D18" w:rsidRPr="00EC107F" w:rsidRDefault="00035D18" w:rsidP="00035D18">
      <w:pPr>
        <w:pStyle w:val="Paragraph"/>
        <w:rPr>
          <w:i/>
          <w:iCs/>
          <w:sz w:val="19"/>
          <w:szCs w:val="19"/>
        </w:rPr>
      </w:pPr>
      <w:bookmarkStart w:id="17" w:name="_DV_M731"/>
      <w:bookmarkEnd w:id="17"/>
      <w:r w:rsidRPr="00EC107F">
        <w:rPr>
          <w:i/>
          <w:iCs/>
          <w:sz w:val="19"/>
          <w:szCs w:val="19"/>
        </w:rPr>
        <w:t>public utilities expenses of a general nature including, but not limited to, power, HVAC, lighting, and the operation and maintenance of general assets and facilities;</w:t>
      </w:r>
      <w:bookmarkStart w:id="18" w:name="_DV_M732"/>
      <w:bookmarkEnd w:id="18"/>
    </w:p>
    <w:p w14:paraId="16B40C12" w14:textId="77777777" w:rsidR="00035D18" w:rsidRDefault="00035D18" w:rsidP="00035D18">
      <w:pPr>
        <w:pStyle w:val="Paragraph"/>
        <w:rPr>
          <w:i/>
          <w:iCs/>
          <w:sz w:val="19"/>
          <w:szCs w:val="19"/>
        </w:rPr>
      </w:pPr>
      <w:bookmarkStart w:id="19" w:name="_DV_M733"/>
      <w:bookmarkEnd w:id="19"/>
      <w:r w:rsidRPr="00EC107F">
        <w:rPr>
          <w:i/>
          <w:iCs/>
          <w:sz w:val="19"/>
          <w:szCs w:val="19"/>
        </w:rPr>
        <w:t>general and administrative expenses including, but not limited to, the remuneration of executive and corporate officers, general office wages and salaries, clerical expenses related to the administration and management of the Project, such as processing claims and reporting, and expenses such as stationery, office supplies, postage and other necessary administration and management expenses.</w:t>
      </w:r>
      <w:bookmarkStart w:id="20" w:name="_DV_M734"/>
      <w:bookmarkEnd w:id="20"/>
    </w:p>
    <w:p w14:paraId="143FDE1E" w14:textId="77777777" w:rsidR="00035D18" w:rsidRPr="00EC107F" w:rsidRDefault="00035D18" w:rsidP="00035D18">
      <w:pPr>
        <w:pStyle w:val="Paragraph"/>
        <w:numPr>
          <w:ilvl w:val="0"/>
          <w:numId w:val="0"/>
        </w:numPr>
        <w:ind w:left="1440"/>
        <w:rPr>
          <w:i/>
          <w:iCs/>
          <w:sz w:val="19"/>
          <w:szCs w:val="19"/>
        </w:rPr>
      </w:pPr>
    </w:p>
    <w:p w14:paraId="7138D4A0" w14:textId="77777777" w:rsidR="00035D18" w:rsidRPr="00EC107F" w:rsidRDefault="00035D18" w:rsidP="00035D18">
      <w:pPr>
        <w:rPr>
          <w:rFonts w:cs="Arial"/>
        </w:rPr>
      </w:pPr>
      <w:r w:rsidRPr="00EC107F">
        <w:rPr>
          <w:rFonts w:cs="Arial"/>
        </w:rPr>
        <w:t xml:space="preserve">Notwithstanding the definition of Funded Indirect Eligible Costs above, Recipient Indirect Eligible Costs will be calculated at a maximum fixed rate of </w:t>
      </w:r>
      <w:r w:rsidRPr="00EC107F">
        <w:rPr>
          <w:rFonts w:cs="Arial"/>
          <w:u w:val="single"/>
        </w:rPr>
        <w:t>15%</w:t>
      </w:r>
      <w:r w:rsidRPr="00EC107F">
        <w:rPr>
          <w:rFonts w:cs="Arial"/>
        </w:rPr>
        <w:t xml:space="preserve"> of the total Funded Direct Eligible Costs.  </w:t>
      </w:r>
    </w:p>
    <w:p w14:paraId="2C41F304" w14:textId="77777777" w:rsidR="00035D18" w:rsidRDefault="00035D18" w:rsidP="00035D18">
      <w:pPr>
        <w:pStyle w:val="ListParagraph"/>
        <w:numPr>
          <w:ilvl w:val="1"/>
          <w:numId w:val="31"/>
        </w:numPr>
        <w:snapToGrid w:val="0"/>
        <w:spacing w:after="0"/>
        <w:rPr>
          <w:rFonts w:cs="Arial"/>
          <w:b/>
          <w:bCs/>
          <w:lang w:val="en-US"/>
        </w:rPr>
      </w:pPr>
      <w:r w:rsidRPr="00EC107F">
        <w:rPr>
          <w:rFonts w:cs="Arial"/>
          <w:b/>
          <w:bCs/>
          <w:lang w:val="en-US"/>
        </w:rPr>
        <w:lastRenderedPageBreak/>
        <w:t xml:space="preserve">Unfunded Direct In-kind Eligible Costs (non-financial contributions) </w:t>
      </w:r>
    </w:p>
    <w:p w14:paraId="7914A1B6" w14:textId="77777777" w:rsidR="00035D18" w:rsidRPr="00EC107F" w:rsidRDefault="00035D18" w:rsidP="00035D18">
      <w:pPr>
        <w:pStyle w:val="ListParagraph"/>
        <w:snapToGrid w:val="0"/>
        <w:spacing w:after="0"/>
        <w:ind w:left="360" w:firstLine="0"/>
        <w:rPr>
          <w:rFonts w:cs="Arial"/>
          <w:b/>
          <w:bCs/>
          <w:lang w:val="en-US"/>
        </w:rPr>
      </w:pPr>
    </w:p>
    <w:p w14:paraId="278CCB57" w14:textId="77777777" w:rsidR="00035D18" w:rsidRPr="00EC107F" w:rsidRDefault="00035D18" w:rsidP="00035D18">
      <w:pPr>
        <w:rPr>
          <w:rFonts w:cs="Arial"/>
        </w:rPr>
      </w:pPr>
      <w:r w:rsidRPr="00EC107F">
        <w:rPr>
          <w:rFonts w:cs="Arial"/>
        </w:rPr>
        <w:t>Unfunded In-kind costs/contributions could be in the form of cash-equivalent goods or services, which, if not donated by the Recipient or a Collaborator, would have to be purchased with Project funds such as:</w:t>
      </w:r>
    </w:p>
    <w:p w14:paraId="5F6184C5" w14:textId="77777777" w:rsidR="00035D18" w:rsidRPr="00EC107F" w:rsidRDefault="00035D18" w:rsidP="00035D18">
      <w:pPr>
        <w:pStyle w:val="Paragraph"/>
        <w:numPr>
          <w:ilvl w:val="2"/>
          <w:numId w:val="28"/>
        </w:numPr>
        <w:rPr>
          <w:i/>
          <w:iCs/>
          <w:sz w:val="19"/>
          <w:szCs w:val="19"/>
        </w:rPr>
      </w:pPr>
      <w:r w:rsidRPr="00EC107F">
        <w:rPr>
          <w:i/>
          <w:iCs/>
          <w:sz w:val="19"/>
          <w:szCs w:val="19"/>
        </w:rPr>
        <w:t>Recipient Direct In-Kind Costs include Academic Recipient Principal Investigators Salaries;</w:t>
      </w:r>
    </w:p>
    <w:p w14:paraId="3B2F744D" w14:textId="77777777" w:rsidR="00035D18" w:rsidRPr="00EC107F" w:rsidRDefault="00035D18" w:rsidP="00035D18">
      <w:pPr>
        <w:pStyle w:val="Paragraph"/>
        <w:rPr>
          <w:i/>
          <w:iCs/>
          <w:sz w:val="19"/>
          <w:szCs w:val="19"/>
        </w:rPr>
      </w:pPr>
      <w:r w:rsidRPr="00EC107F">
        <w:rPr>
          <w:i/>
          <w:iCs/>
          <w:sz w:val="19"/>
          <w:szCs w:val="19"/>
        </w:rPr>
        <w:t xml:space="preserve">Collaborators Direct In-Kind Costs may include but are not limited to, specialized skills and services or access to special equipment/facilities, data sets.  </w:t>
      </w:r>
    </w:p>
    <w:p w14:paraId="268D75AE" w14:textId="77777777" w:rsidR="00035D18" w:rsidRPr="00EC107F" w:rsidRDefault="00035D18" w:rsidP="00035D18">
      <w:pPr>
        <w:spacing w:before="120"/>
        <w:ind w:left="1440" w:hanging="720"/>
        <w:jc w:val="both"/>
        <w:rPr>
          <w:rFonts w:cs="Arial"/>
          <w:lang w:eastAsia="ja-JP"/>
        </w:rPr>
      </w:pPr>
      <w:r w:rsidRPr="00EC107F">
        <w:rPr>
          <w:rFonts w:cs="Arial"/>
          <w:lang w:eastAsia="ja-JP"/>
        </w:rPr>
        <w:t>To be accepted and recognized, an in-kind contribution must:</w:t>
      </w:r>
    </w:p>
    <w:p w14:paraId="1BE86789" w14:textId="77777777" w:rsidR="00035D18" w:rsidRPr="00EC107F" w:rsidRDefault="00035D18" w:rsidP="00035D18">
      <w:pPr>
        <w:pStyle w:val="Paragraph"/>
        <w:numPr>
          <w:ilvl w:val="2"/>
          <w:numId w:val="28"/>
        </w:numPr>
        <w:rPr>
          <w:i/>
          <w:iCs/>
          <w:sz w:val="19"/>
          <w:szCs w:val="19"/>
        </w:rPr>
      </w:pPr>
      <w:r w:rsidRPr="00EC107F">
        <w:rPr>
          <w:i/>
          <w:iCs/>
          <w:sz w:val="19"/>
          <w:szCs w:val="19"/>
        </w:rPr>
        <w:t>be directly related to the implementation of the project (in other words, the good or service would otherwise have been purchased to achieve the desired project results);</w:t>
      </w:r>
    </w:p>
    <w:p w14:paraId="3DD8A5A5" w14:textId="77777777" w:rsidR="00035D18" w:rsidRPr="00EC107F" w:rsidRDefault="00035D18" w:rsidP="00035D18">
      <w:pPr>
        <w:pStyle w:val="Paragraph"/>
        <w:rPr>
          <w:i/>
          <w:iCs/>
          <w:sz w:val="19"/>
          <w:szCs w:val="19"/>
        </w:rPr>
      </w:pPr>
      <w:r w:rsidRPr="00EC107F">
        <w:rPr>
          <w:i/>
          <w:iCs/>
          <w:sz w:val="19"/>
          <w:szCs w:val="19"/>
        </w:rPr>
        <w:t>be offered at no cost;</w:t>
      </w:r>
    </w:p>
    <w:p w14:paraId="3B579198" w14:textId="77777777" w:rsidR="00035D18" w:rsidRPr="00EC107F" w:rsidRDefault="00035D18" w:rsidP="00035D18">
      <w:pPr>
        <w:pStyle w:val="Paragraph"/>
        <w:rPr>
          <w:i/>
          <w:iCs/>
          <w:sz w:val="19"/>
          <w:szCs w:val="19"/>
        </w:rPr>
      </w:pPr>
      <w:r w:rsidRPr="00EC107F">
        <w:rPr>
          <w:i/>
          <w:iCs/>
          <w:sz w:val="19"/>
          <w:szCs w:val="19"/>
        </w:rPr>
        <w:t>be based on the fair value as opposed to the fair market value;</w:t>
      </w:r>
    </w:p>
    <w:p w14:paraId="29794837" w14:textId="77777777" w:rsidR="00035D18" w:rsidRPr="00EC107F" w:rsidRDefault="00035D18" w:rsidP="00035D18">
      <w:pPr>
        <w:pStyle w:val="Paragraph"/>
        <w:rPr>
          <w:i/>
          <w:iCs/>
          <w:sz w:val="19"/>
          <w:szCs w:val="19"/>
        </w:rPr>
      </w:pPr>
      <w:r w:rsidRPr="00EC107F">
        <w:rPr>
          <w:i/>
          <w:iCs/>
          <w:sz w:val="19"/>
          <w:szCs w:val="19"/>
        </w:rPr>
        <w:t>be identifiable, verifiable and auditable throughout the project life cycle; and</w:t>
      </w:r>
    </w:p>
    <w:p w14:paraId="2CD43136" w14:textId="77777777" w:rsidR="00035D18" w:rsidRDefault="00035D18" w:rsidP="00035D18">
      <w:pPr>
        <w:pStyle w:val="Paragraph"/>
        <w:rPr>
          <w:i/>
          <w:iCs/>
          <w:sz w:val="19"/>
          <w:szCs w:val="19"/>
        </w:rPr>
      </w:pPr>
      <w:r w:rsidRPr="00EC107F">
        <w:rPr>
          <w:i/>
          <w:iCs/>
          <w:sz w:val="19"/>
          <w:szCs w:val="19"/>
        </w:rPr>
        <w:t>not have been paid for by the Department or from other federal government sources.</w:t>
      </w:r>
    </w:p>
    <w:p w14:paraId="6370A62D" w14:textId="77777777" w:rsidR="00035D18" w:rsidRPr="00EC107F" w:rsidRDefault="00035D18" w:rsidP="00035D18">
      <w:pPr>
        <w:pStyle w:val="Paragraph"/>
        <w:numPr>
          <w:ilvl w:val="0"/>
          <w:numId w:val="0"/>
        </w:numPr>
        <w:ind w:left="1440"/>
        <w:rPr>
          <w:i/>
          <w:iCs/>
          <w:sz w:val="19"/>
          <w:szCs w:val="19"/>
        </w:rPr>
      </w:pPr>
    </w:p>
    <w:p w14:paraId="73A40A13" w14:textId="77777777" w:rsidR="00035D18" w:rsidRPr="00EC107F" w:rsidRDefault="00035D18" w:rsidP="00035D18">
      <w:pPr>
        <w:rPr>
          <w:rFonts w:cs="Arial"/>
          <w:i/>
          <w:color w:val="4BACC6" w:themeColor="accent5"/>
          <w:u w:val="single"/>
        </w:rPr>
      </w:pPr>
      <w:r w:rsidRPr="00EC107F">
        <w:rPr>
          <w:rFonts w:cs="Arial"/>
          <w:i/>
          <w:color w:val="4BACC6" w:themeColor="accent5"/>
          <w:u w:val="single"/>
        </w:rPr>
        <w:t xml:space="preserve">NOTE: In-kind costs/contributions are considered Unfunded Eligible Costs however additional funding may be available for projects with in-kind costs/contributions as determined by the NRC on a case-by-case basis. </w:t>
      </w:r>
    </w:p>
    <w:p w14:paraId="77237329" w14:textId="77777777" w:rsidR="00035D18" w:rsidRPr="00EC107F" w:rsidRDefault="00035D18" w:rsidP="00035D18">
      <w:pPr>
        <w:rPr>
          <w:rFonts w:cs="Arial"/>
          <w:b/>
          <w:bCs/>
        </w:rPr>
      </w:pPr>
      <w:bookmarkStart w:id="21" w:name="_DV_M735"/>
      <w:bookmarkStart w:id="22" w:name="_DV_M736"/>
      <w:bookmarkStart w:id="23" w:name="_DV_M737"/>
      <w:bookmarkStart w:id="24" w:name="_DV_M738"/>
      <w:bookmarkStart w:id="25" w:name="_DV_M739"/>
      <w:bookmarkStart w:id="26" w:name="_DV_M740"/>
      <w:bookmarkStart w:id="27" w:name="_DV_M741"/>
      <w:bookmarkEnd w:id="21"/>
      <w:bookmarkEnd w:id="22"/>
      <w:bookmarkEnd w:id="23"/>
      <w:bookmarkEnd w:id="24"/>
      <w:bookmarkEnd w:id="25"/>
      <w:bookmarkEnd w:id="26"/>
      <w:bookmarkEnd w:id="27"/>
      <w:r w:rsidRPr="00EC107F">
        <w:rPr>
          <w:rFonts w:cs="Arial"/>
          <w:b/>
          <w:bCs/>
        </w:rPr>
        <w:t>4.</w:t>
      </w:r>
      <w:r w:rsidRPr="00EC107F">
        <w:rPr>
          <w:rFonts w:cs="Arial"/>
          <w:b/>
          <w:bCs/>
        </w:rPr>
        <w:tab/>
      </w:r>
      <w:r w:rsidRPr="00EC107F">
        <w:rPr>
          <w:rFonts w:cs="Arial"/>
          <w:b/>
          <w:bCs/>
          <w:caps/>
        </w:rPr>
        <w:t>Ineligible Costs</w:t>
      </w:r>
      <w:r w:rsidRPr="00EC107F">
        <w:rPr>
          <w:rFonts w:cs="Arial"/>
          <w:b/>
          <w:bCs/>
        </w:rPr>
        <w:t xml:space="preserve"> </w:t>
      </w:r>
    </w:p>
    <w:p w14:paraId="2605DA44" w14:textId="77777777" w:rsidR="00035D18" w:rsidRPr="00EC107F" w:rsidRDefault="00035D18" w:rsidP="00035D18">
      <w:pPr>
        <w:rPr>
          <w:rFonts w:cs="Arial"/>
        </w:rPr>
      </w:pPr>
      <w:r w:rsidRPr="00EC107F">
        <w:rPr>
          <w:rFonts w:cs="Arial"/>
        </w:rPr>
        <w:t xml:space="preserve">Certain costs are not eligible for reimbursement (“Ineligible Costs”), regardless of whether they are reasonably and properly incurred by the Recipient in the carrying out of the Project. </w:t>
      </w:r>
    </w:p>
    <w:p w14:paraId="49932B9C" w14:textId="77777777" w:rsidR="00035D18" w:rsidRPr="00EC107F" w:rsidRDefault="00035D18" w:rsidP="00035D18">
      <w:pPr>
        <w:rPr>
          <w:rFonts w:cs="Arial"/>
        </w:rPr>
      </w:pPr>
      <w:r w:rsidRPr="00EC107F">
        <w:rPr>
          <w:rFonts w:cs="Arial"/>
        </w:rPr>
        <w:t>Ineligible Costs include:</w:t>
      </w:r>
    </w:p>
    <w:p w14:paraId="2DFCCF66" w14:textId="77777777" w:rsidR="00035D18" w:rsidRPr="00EC107F" w:rsidRDefault="00035D18" w:rsidP="00035D18">
      <w:pPr>
        <w:pStyle w:val="ListParagraph"/>
        <w:numPr>
          <w:ilvl w:val="0"/>
          <w:numId w:val="29"/>
        </w:numPr>
        <w:snapToGrid w:val="0"/>
        <w:spacing w:after="0"/>
        <w:rPr>
          <w:rFonts w:cs="Arial"/>
          <w:lang w:val="en-US"/>
        </w:rPr>
      </w:pPr>
      <w:r w:rsidRPr="00EC107F">
        <w:rPr>
          <w:rFonts w:cs="Arial"/>
          <w:lang w:val="en-US"/>
        </w:rPr>
        <w:t xml:space="preserve">the purchase of land, leasehold interest in land or the payment of property taxes  </w:t>
      </w:r>
    </w:p>
    <w:p w14:paraId="56AD39B8" w14:textId="77777777" w:rsidR="00035D18" w:rsidRPr="00EC107F" w:rsidRDefault="00035D18" w:rsidP="00035D18">
      <w:pPr>
        <w:pStyle w:val="ListParagraph"/>
        <w:numPr>
          <w:ilvl w:val="0"/>
          <w:numId w:val="29"/>
        </w:numPr>
        <w:snapToGrid w:val="0"/>
        <w:spacing w:after="0"/>
        <w:rPr>
          <w:rFonts w:cs="Arial"/>
          <w:lang w:val="en-US"/>
        </w:rPr>
      </w:pPr>
      <w:r w:rsidRPr="00EC107F">
        <w:rPr>
          <w:rFonts w:cs="Arial"/>
          <w:lang w:val="en-US"/>
        </w:rPr>
        <w:t>GST/HST or any other taxes for which the recipient is eligible for a rebate</w:t>
      </w:r>
    </w:p>
    <w:p w14:paraId="4E8C347D" w14:textId="77777777" w:rsidR="00035D18" w:rsidRPr="00EC107F" w:rsidRDefault="00035D18" w:rsidP="00035D18">
      <w:pPr>
        <w:pStyle w:val="ListParagraph"/>
        <w:numPr>
          <w:ilvl w:val="0"/>
          <w:numId w:val="29"/>
        </w:numPr>
        <w:snapToGrid w:val="0"/>
        <w:spacing w:after="0"/>
        <w:rPr>
          <w:rFonts w:cs="Arial"/>
          <w:lang w:val="en-US"/>
        </w:rPr>
      </w:pPr>
      <w:r w:rsidRPr="00EC107F">
        <w:rPr>
          <w:rFonts w:cs="Arial"/>
          <w:lang w:val="en-US"/>
        </w:rPr>
        <w:t>costs incurred by the NRC</w:t>
      </w:r>
    </w:p>
    <w:p w14:paraId="73C687C8" w14:textId="77777777" w:rsidR="00035D18" w:rsidRPr="00EC107F" w:rsidRDefault="00035D18" w:rsidP="00035D18">
      <w:pPr>
        <w:spacing w:after="0" w:line="240" w:lineRule="auto"/>
        <w:rPr>
          <w:rFonts w:cs="Arial"/>
          <w:b/>
        </w:rPr>
      </w:pPr>
    </w:p>
    <w:p w14:paraId="225404D6" w14:textId="77777777" w:rsidR="00035D18" w:rsidRDefault="00035D18" w:rsidP="00035D18">
      <w:pPr>
        <w:spacing w:after="0" w:line="240" w:lineRule="auto"/>
        <w:rPr>
          <w:b/>
        </w:rPr>
      </w:pPr>
    </w:p>
    <w:p w14:paraId="0C4A3EEA" w14:textId="77777777" w:rsidR="00035D18" w:rsidRDefault="00035D18" w:rsidP="00035D18">
      <w:pPr>
        <w:spacing w:after="0" w:line="240" w:lineRule="auto"/>
        <w:rPr>
          <w:lang w:val="en-US"/>
        </w:rPr>
      </w:pPr>
    </w:p>
    <w:p w14:paraId="793D1BDA" w14:textId="0D36BDD3" w:rsidR="00A639E1" w:rsidRPr="00A639E1" w:rsidRDefault="00A639E1" w:rsidP="00035D18">
      <w:pPr>
        <w:pStyle w:val="Title"/>
        <w:jc w:val="center"/>
        <w:rPr>
          <w:i/>
        </w:rPr>
      </w:pPr>
    </w:p>
    <w:sectPr w:rsidR="00A639E1" w:rsidRPr="00A639E1" w:rsidSect="00035D18">
      <w:headerReference w:type="even" r:id="rId17"/>
      <w:headerReference w:type="default" r:id="rId18"/>
      <w:footerReference w:type="even" r:id="rId19"/>
      <w:footerReference w:type="default" r:id="rId20"/>
      <w:headerReference w:type="first" r:id="rId21"/>
      <w:footerReference w:type="first" r:id="rId22"/>
      <w:pgSz w:w="12240" w:h="15840" w:code="1"/>
      <w:pgMar w:top="2340" w:right="1276" w:bottom="1440" w:left="1276"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9C42" w14:textId="77777777" w:rsidR="00E85C98" w:rsidRDefault="00E85C98" w:rsidP="0029423C">
      <w:pPr>
        <w:spacing w:after="0" w:line="240" w:lineRule="auto"/>
      </w:pPr>
      <w:r>
        <w:separator/>
      </w:r>
    </w:p>
  </w:endnote>
  <w:endnote w:type="continuationSeparator" w:id="0">
    <w:p w14:paraId="2698FCE7" w14:textId="77777777" w:rsidR="00E85C98" w:rsidRDefault="00E85C98" w:rsidP="0029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86A4" w14:textId="77777777" w:rsidR="004E48A3" w:rsidRDefault="004E48A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4512" w14:textId="77777777" w:rsidR="004E48A3" w:rsidRPr="001C0355" w:rsidRDefault="004E48A3" w:rsidP="00CC4059">
    <w:pPr>
      <w:pStyle w:val="Footer"/>
      <w:tabs>
        <w:tab w:val="left" w:pos="0"/>
        <w:tab w:val="left" w:pos="343"/>
      </w:tabs>
      <w:rPr>
        <w:rFonts w:cs="Arial"/>
        <w:b/>
        <w:color w:val="808080" w:themeColor="background1" w:themeShade="80"/>
      </w:rPr>
    </w:pPr>
    <w:r>
      <w:rPr>
        <w:rFonts w:cs="Arial"/>
        <w:color w:val="808080" w:themeColor="background1" w:themeShade="80"/>
        <w:szCs w:val="16"/>
      </w:rPr>
      <w:t xml:space="preserve"> </w:t>
    </w:r>
    <w:sdt>
      <w:sdtPr>
        <w:id w:val="-1689136314"/>
        <w:docPartObj>
          <w:docPartGallery w:val="Page Numbers (Bottom of Page)"/>
          <w:docPartUnique/>
        </w:docPartObj>
      </w:sdtPr>
      <w:sdtEndPr/>
      <w:sdtContent>
        <w:r w:rsidRPr="00EE4014">
          <w:tab/>
        </w:r>
        <w:r>
          <w:t>INSERT APPLICATION NUMBER AS NEEDED</w:t>
        </w:r>
        <w:r>
          <w:tab/>
        </w:r>
        <w:r>
          <w:tab/>
        </w:r>
        <w:r w:rsidRPr="00EE4014">
          <w:rPr>
            <w:rStyle w:val="bold-character"/>
          </w:rPr>
          <w:t xml:space="preserve">PAGE </w:t>
        </w:r>
        <w:r w:rsidRPr="00EE4014">
          <w:rPr>
            <w:rStyle w:val="bold-character"/>
          </w:rPr>
          <w:fldChar w:fldCharType="begin"/>
        </w:r>
        <w:r w:rsidRPr="00EE4014">
          <w:rPr>
            <w:rStyle w:val="bold-character"/>
          </w:rPr>
          <w:instrText xml:space="preserve"> PAGE   \* MERGEFORMAT </w:instrText>
        </w:r>
        <w:r w:rsidRPr="00EE4014">
          <w:rPr>
            <w:rStyle w:val="bold-character"/>
          </w:rPr>
          <w:fldChar w:fldCharType="separate"/>
        </w:r>
        <w:r w:rsidR="00BF6DFA">
          <w:rPr>
            <w:rStyle w:val="bold-character"/>
            <w:noProof/>
          </w:rPr>
          <w:t>2</w:t>
        </w:r>
        <w:r w:rsidRPr="00EE4014">
          <w:rPr>
            <w:rStyle w:val="bold-character"/>
          </w:rPr>
          <w:fldChar w:fldCharType="end"/>
        </w:r>
        <w:r w:rsidRPr="00EE401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5140" w14:textId="77777777" w:rsidR="004E48A3" w:rsidRDefault="004E48A3">
    <w:pPr>
      <w:spacing w:after="0" w:line="240" w:lineRule="auto"/>
    </w:pPr>
    <w:r w:rsidRPr="00B57C91">
      <w:rPr>
        <w:noProof/>
        <w:lang w:eastAsia="en-CA"/>
      </w:rPr>
      <w:drawing>
        <wp:anchor distT="0" distB="0" distL="114300" distR="114300" simplePos="0" relativeHeight="251658240" behindDoc="1" locked="0" layoutInCell="1" allowOverlap="1" wp14:anchorId="3152FBA4" wp14:editId="578C98F8">
          <wp:simplePos x="0" y="0"/>
          <wp:positionH relativeFrom="page">
            <wp:posOffset>0</wp:posOffset>
          </wp:positionH>
          <wp:positionV relativeFrom="page">
            <wp:posOffset>8684406</wp:posOffset>
          </wp:positionV>
          <wp:extent cx="7772400" cy="1371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819_Dialogue_Cov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13939" w14:textId="77777777" w:rsidR="00E85C98" w:rsidRDefault="00E85C98" w:rsidP="0029423C">
      <w:pPr>
        <w:spacing w:after="0" w:line="240" w:lineRule="auto"/>
      </w:pPr>
      <w:r>
        <w:separator/>
      </w:r>
    </w:p>
  </w:footnote>
  <w:footnote w:type="continuationSeparator" w:id="0">
    <w:p w14:paraId="4C178265" w14:textId="77777777" w:rsidR="00E85C98" w:rsidRDefault="00E85C98" w:rsidP="00294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7CAF" w14:textId="6BE76F85" w:rsidR="004E48A3" w:rsidRDefault="004E48A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3879" w14:textId="28AE445E" w:rsidR="004E48A3" w:rsidRDefault="004E48A3" w:rsidP="00A3250E">
    <w:pPr>
      <w:tabs>
        <w:tab w:val="left" w:pos="3679"/>
      </w:tabs>
      <w:spacing w:after="0" w:line="240" w:lineRule="auto"/>
    </w:pPr>
    <w:r>
      <w:t xml:space="preserve"> </w:t>
    </w:r>
    <w:r w:rsidR="00663504">
      <w:rPr>
        <w:noProof/>
        <w:lang w:eastAsia="en-CA"/>
      </w:rPr>
      <w:drawing>
        <wp:inline distT="0" distB="0" distL="0" distR="0" wp14:anchorId="67E87DF5" wp14:editId="5A62AE98">
          <wp:extent cx="3365500" cy="276225"/>
          <wp:effectExtent l="0" t="0" r="635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744" cy="279446"/>
                  </a:xfrm>
                  <a:prstGeom prst="rect">
                    <a:avLst/>
                  </a:prstGeom>
                  <a:noFill/>
                  <a:ln>
                    <a:noFill/>
                  </a:ln>
                </pic:spPr>
              </pic:pic>
            </a:graphicData>
          </a:graphic>
        </wp:inline>
      </w:drawing>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B5DF" w14:textId="114DACB6" w:rsidR="004E48A3" w:rsidRDefault="004979B5">
    <w:pPr>
      <w:pStyle w:val="Header"/>
    </w:pPr>
    <w:r>
      <w:rPr>
        <w:noProof/>
        <w:lang w:eastAsia="en-CA"/>
      </w:rPr>
      <w:drawing>
        <wp:anchor distT="0" distB="0" distL="114300" distR="114300" simplePos="0" relativeHeight="251666432" behindDoc="1" locked="0" layoutInCell="1" allowOverlap="1" wp14:anchorId="34221F0B" wp14:editId="16AB5D29">
          <wp:simplePos x="0" y="0"/>
          <wp:positionH relativeFrom="page">
            <wp:posOffset>-76200</wp:posOffset>
          </wp:positionH>
          <wp:positionV relativeFrom="page">
            <wp:posOffset>-107315</wp:posOffset>
          </wp:positionV>
          <wp:extent cx="7772400" cy="1371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819_Dialogue_Cov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r w:rsidR="004E48A3">
      <w:tab/>
      <w:t xml:space="preserve">                  </w:t>
    </w:r>
  </w:p>
  <w:p w14:paraId="727BFC1B" w14:textId="59B7F6AA" w:rsidR="004E48A3" w:rsidRDefault="004E48A3">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9A70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96BD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300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7EB8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7A64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A49E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3884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7E5D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44A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C28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F"/>
    <w:multiLevelType w:val="hybridMultilevel"/>
    <w:tmpl w:val="284C3C72"/>
    <w:lvl w:ilvl="0" w:tplc="FFFFFFFF">
      <w:start w:val="1"/>
      <w:numFmt w:val="lowerLetter"/>
      <w:lvlText w:val="(%1)"/>
      <w:lvlJc w:val="left"/>
      <w:pPr>
        <w:tabs>
          <w:tab w:val="num" w:pos="720"/>
        </w:tabs>
        <w:ind w:left="720" w:hanging="360"/>
      </w:pPr>
      <w:rPr>
        <w:rFonts w:ascii="Times New Roman" w:hAnsi="Times New Roman" w:cs="Times New Roman"/>
        <w:b w:val="0"/>
        <w:bCs w:val="0"/>
        <w:color w:val="00000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15:restartNumberingAfterBreak="0">
    <w:nsid w:val="089F6D41"/>
    <w:multiLevelType w:val="hybridMultilevel"/>
    <w:tmpl w:val="549430A4"/>
    <w:lvl w:ilvl="0" w:tplc="1EB6AA5A">
      <w:numFmt w:val="bullet"/>
      <w:lvlText w:val="•"/>
      <w:lvlJc w:val="left"/>
      <w:pPr>
        <w:ind w:left="1084" w:hanging="724"/>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CA50F1"/>
    <w:multiLevelType w:val="hybridMultilevel"/>
    <w:tmpl w:val="032E43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5F174A3"/>
    <w:multiLevelType w:val="hybridMultilevel"/>
    <w:tmpl w:val="D72664CA"/>
    <w:lvl w:ilvl="0" w:tplc="DBE449AE">
      <w:start w:val="1"/>
      <w:numFmt w:val="bullet"/>
      <w:lvlText w:val="•"/>
      <w:lvlJc w:val="left"/>
      <w:pPr>
        <w:ind w:left="576"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A695E88"/>
    <w:multiLevelType w:val="hybridMultilevel"/>
    <w:tmpl w:val="9778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E7C15"/>
    <w:multiLevelType w:val="hybridMultilevel"/>
    <w:tmpl w:val="0C2AFFBE"/>
    <w:lvl w:ilvl="0" w:tplc="D022420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1E0D5B"/>
    <w:multiLevelType w:val="hybridMultilevel"/>
    <w:tmpl w:val="FE8AA11E"/>
    <w:lvl w:ilvl="0" w:tplc="1EB6AA5A">
      <w:numFmt w:val="bullet"/>
      <w:lvlText w:val="•"/>
      <w:lvlJc w:val="left"/>
      <w:pPr>
        <w:ind w:left="1084" w:hanging="724"/>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3D0EE8"/>
    <w:multiLevelType w:val="hybridMultilevel"/>
    <w:tmpl w:val="C4428F12"/>
    <w:lvl w:ilvl="0" w:tplc="2FD6842C">
      <w:numFmt w:val="bullet"/>
      <w:pStyle w:val="TOC2"/>
      <w:lvlText w:val="•"/>
      <w:lvlJc w:val="left"/>
      <w:pPr>
        <w:ind w:left="1274" w:hanging="724"/>
      </w:pPr>
      <w:rPr>
        <w:rFonts w:ascii="Arial" w:eastAsiaTheme="minorHAnsi" w:hAnsi="Arial" w:cs="Arial" w:hint="default"/>
      </w:rPr>
    </w:lvl>
    <w:lvl w:ilvl="1" w:tplc="10090003" w:tentative="1">
      <w:start w:val="1"/>
      <w:numFmt w:val="bullet"/>
      <w:lvlText w:val="o"/>
      <w:lvlJc w:val="left"/>
      <w:pPr>
        <w:ind w:left="1630" w:hanging="360"/>
      </w:pPr>
      <w:rPr>
        <w:rFonts w:ascii="Courier New" w:hAnsi="Courier New" w:cs="Courier New" w:hint="default"/>
      </w:rPr>
    </w:lvl>
    <w:lvl w:ilvl="2" w:tplc="10090005" w:tentative="1">
      <w:start w:val="1"/>
      <w:numFmt w:val="bullet"/>
      <w:lvlText w:val=""/>
      <w:lvlJc w:val="left"/>
      <w:pPr>
        <w:ind w:left="2350" w:hanging="360"/>
      </w:pPr>
      <w:rPr>
        <w:rFonts w:ascii="Wingdings" w:hAnsi="Wingdings" w:hint="default"/>
      </w:rPr>
    </w:lvl>
    <w:lvl w:ilvl="3" w:tplc="10090001" w:tentative="1">
      <w:start w:val="1"/>
      <w:numFmt w:val="bullet"/>
      <w:lvlText w:val=""/>
      <w:lvlJc w:val="left"/>
      <w:pPr>
        <w:ind w:left="3070" w:hanging="360"/>
      </w:pPr>
      <w:rPr>
        <w:rFonts w:ascii="Symbol" w:hAnsi="Symbol" w:hint="default"/>
      </w:rPr>
    </w:lvl>
    <w:lvl w:ilvl="4" w:tplc="10090003" w:tentative="1">
      <w:start w:val="1"/>
      <w:numFmt w:val="bullet"/>
      <w:lvlText w:val="o"/>
      <w:lvlJc w:val="left"/>
      <w:pPr>
        <w:ind w:left="3790" w:hanging="360"/>
      </w:pPr>
      <w:rPr>
        <w:rFonts w:ascii="Courier New" w:hAnsi="Courier New" w:cs="Courier New" w:hint="default"/>
      </w:rPr>
    </w:lvl>
    <w:lvl w:ilvl="5" w:tplc="10090005" w:tentative="1">
      <w:start w:val="1"/>
      <w:numFmt w:val="bullet"/>
      <w:lvlText w:val=""/>
      <w:lvlJc w:val="left"/>
      <w:pPr>
        <w:ind w:left="4510" w:hanging="360"/>
      </w:pPr>
      <w:rPr>
        <w:rFonts w:ascii="Wingdings" w:hAnsi="Wingdings" w:hint="default"/>
      </w:rPr>
    </w:lvl>
    <w:lvl w:ilvl="6" w:tplc="10090001" w:tentative="1">
      <w:start w:val="1"/>
      <w:numFmt w:val="bullet"/>
      <w:lvlText w:val=""/>
      <w:lvlJc w:val="left"/>
      <w:pPr>
        <w:ind w:left="5230" w:hanging="360"/>
      </w:pPr>
      <w:rPr>
        <w:rFonts w:ascii="Symbol" w:hAnsi="Symbol" w:hint="default"/>
      </w:rPr>
    </w:lvl>
    <w:lvl w:ilvl="7" w:tplc="10090003" w:tentative="1">
      <w:start w:val="1"/>
      <w:numFmt w:val="bullet"/>
      <w:lvlText w:val="o"/>
      <w:lvlJc w:val="left"/>
      <w:pPr>
        <w:ind w:left="5950" w:hanging="360"/>
      </w:pPr>
      <w:rPr>
        <w:rFonts w:ascii="Courier New" w:hAnsi="Courier New" w:cs="Courier New" w:hint="default"/>
      </w:rPr>
    </w:lvl>
    <w:lvl w:ilvl="8" w:tplc="10090005" w:tentative="1">
      <w:start w:val="1"/>
      <w:numFmt w:val="bullet"/>
      <w:lvlText w:val=""/>
      <w:lvlJc w:val="left"/>
      <w:pPr>
        <w:ind w:left="6670" w:hanging="360"/>
      </w:pPr>
      <w:rPr>
        <w:rFonts w:ascii="Wingdings" w:hAnsi="Wingdings" w:hint="default"/>
      </w:rPr>
    </w:lvl>
  </w:abstractNum>
  <w:abstractNum w:abstractNumId="18" w15:restartNumberingAfterBreak="0">
    <w:nsid w:val="2B2B4688"/>
    <w:multiLevelType w:val="hybridMultilevel"/>
    <w:tmpl w:val="1B1A21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F4A6BE5"/>
    <w:multiLevelType w:val="hybridMultilevel"/>
    <w:tmpl w:val="214E0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DF3A7E"/>
    <w:multiLevelType w:val="hybridMultilevel"/>
    <w:tmpl w:val="A3F6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47F11"/>
    <w:multiLevelType w:val="hybridMultilevel"/>
    <w:tmpl w:val="C054C9E8"/>
    <w:lvl w:ilvl="0" w:tplc="1EB6AA5A">
      <w:numFmt w:val="bullet"/>
      <w:lvlText w:val="•"/>
      <w:lvlJc w:val="left"/>
      <w:pPr>
        <w:ind w:left="1084" w:hanging="724"/>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C56836"/>
    <w:multiLevelType w:val="multilevel"/>
    <w:tmpl w:val="FCD056F6"/>
    <w:lvl w:ilvl="0">
      <w:start w:val="1"/>
      <w:numFmt w:val="decimal"/>
      <w:pStyle w:val="Article"/>
      <w:lvlText w:val="%1."/>
      <w:lvlJc w:val="left"/>
      <w:pPr>
        <w:ind w:left="720" w:hanging="720"/>
      </w:pPr>
    </w:lvl>
    <w:lvl w:ilvl="1">
      <w:start w:val="1"/>
      <w:numFmt w:val="decimal"/>
      <w:pStyle w:val="Section"/>
      <w:lvlText w:val="%1.%2"/>
      <w:lvlJc w:val="left"/>
      <w:pPr>
        <w:ind w:left="720"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Paragraph"/>
      <w:lvlText w:val="(%3)"/>
      <w:lvlJc w:val="left"/>
      <w:pPr>
        <w:tabs>
          <w:tab w:val="num" w:pos="1440"/>
        </w:tabs>
        <w:ind w:left="1440" w:hanging="720"/>
      </w:pPr>
      <w:rPr>
        <w:b w:val="0"/>
        <w:i w:val="0"/>
      </w:rPr>
    </w:lvl>
    <w:lvl w:ilvl="3">
      <w:start w:val="1"/>
      <w:numFmt w:val="lowerRoman"/>
      <w:pStyle w:val="Subparagraph"/>
      <w:lvlText w:val="(%4)"/>
      <w:lvlJc w:val="left"/>
      <w:pPr>
        <w:ind w:left="2160" w:hanging="720"/>
      </w:pPr>
    </w:lvl>
    <w:lvl w:ilvl="4">
      <w:start w:val="1"/>
      <w:numFmt w:val="decimal"/>
      <w:lvlText w:val="(%5)"/>
      <w:lvlJc w:val="left"/>
      <w:pPr>
        <w:ind w:left="2880" w:hanging="720"/>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E76FE6"/>
    <w:multiLevelType w:val="hybridMultilevel"/>
    <w:tmpl w:val="111CDA98"/>
    <w:lvl w:ilvl="0" w:tplc="1EB6AA5A">
      <w:numFmt w:val="bullet"/>
      <w:lvlText w:val="•"/>
      <w:lvlJc w:val="left"/>
      <w:pPr>
        <w:ind w:left="1444" w:hanging="724"/>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E2F34E3"/>
    <w:multiLevelType w:val="hybridMultilevel"/>
    <w:tmpl w:val="A9549F1C"/>
    <w:lvl w:ilvl="0" w:tplc="1EB6AA5A">
      <w:numFmt w:val="bullet"/>
      <w:lvlText w:val="•"/>
      <w:lvlJc w:val="left"/>
      <w:pPr>
        <w:ind w:left="1084" w:hanging="724"/>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7317F8"/>
    <w:multiLevelType w:val="hybridMultilevel"/>
    <w:tmpl w:val="09DCB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7034654"/>
    <w:multiLevelType w:val="hybridMultilevel"/>
    <w:tmpl w:val="573855D2"/>
    <w:lvl w:ilvl="0" w:tplc="957E67F4">
      <w:numFmt w:val="bullet"/>
      <w:lvlText w:val=""/>
      <w:lvlJc w:val="left"/>
      <w:pPr>
        <w:ind w:left="721" w:hanging="505"/>
      </w:pPr>
      <w:rPr>
        <w:rFonts w:ascii="Symbol" w:eastAsiaTheme="minorHAnsi" w:hAnsi="Symbol" w:cstheme="minorBidi" w:hint="default"/>
      </w:rPr>
    </w:lvl>
    <w:lvl w:ilvl="1" w:tplc="10090003" w:tentative="1">
      <w:start w:val="1"/>
      <w:numFmt w:val="bullet"/>
      <w:lvlText w:val="o"/>
      <w:lvlJc w:val="left"/>
      <w:pPr>
        <w:ind w:left="1296" w:hanging="360"/>
      </w:pPr>
      <w:rPr>
        <w:rFonts w:ascii="Courier New" w:hAnsi="Courier New" w:cs="Courier New" w:hint="default"/>
      </w:rPr>
    </w:lvl>
    <w:lvl w:ilvl="2" w:tplc="10090005" w:tentative="1">
      <w:start w:val="1"/>
      <w:numFmt w:val="bullet"/>
      <w:lvlText w:val=""/>
      <w:lvlJc w:val="left"/>
      <w:pPr>
        <w:ind w:left="2016" w:hanging="360"/>
      </w:pPr>
      <w:rPr>
        <w:rFonts w:ascii="Wingdings" w:hAnsi="Wingdings" w:hint="default"/>
      </w:rPr>
    </w:lvl>
    <w:lvl w:ilvl="3" w:tplc="10090001" w:tentative="1">
      <w:start w:val="1"/>
      <w:numFmt w:val="bullet"/>
      <w:lvlText w:val=""/>
      <w:lvlJc w:val="left"/>
      <w:pPr>
        <w:ind w:left="2736" w:hanging="360"/>
      </w:pPr>
      <w:rPr>
        <w:rFonts w:ascii="Symbol" w:hAnsi="Symbol" w:hint="default"/>
      </w:rPr>
    </w:lvl>
    <w:lvl w:ilvl="4" w:tplc="10090003" w:tentative="1">
      <w:start w:val="1"/>
      <w:numFmt w:val="bullet"/>
      <w:lvlText w:val="o"/>
      <w:lvlJc w:val="left"/>
      <w:pPr>
        <w:ind w:left="3456" w:hanging="360"/>
      </w:pPr>
      <w:rPr>
        <w:rFonts w:ascii="Courier New" w:hAnsi="Courier New" w:cs="Courier New" w:hint="default"/>
      </w:rPr>
    </w:lvl>
    <w:lvl w:ilvl="5" w:tplc="10090005" w:tentative="1">
      <w:start w:val="1"/>
      <w:numFmt w:val="bullet"/>
      <w:lvlText w:val=""/>
      <w:lvlJc w:val="left"/>
      <w:pPr>
        <w:ind w:left="4176" w:hanging="360"/>
      </w:pPr>
      <w:rPr>
        <w:rFonts w:ascii="Wingdings" w:hAnsi="Wingdings" w:hint="default"/>
      </w:rPr>
    </w:lvl>
    <w:lvl w:ilvl="6" w:tplc="10090001" w:tentative="1">
      <w:start w:val="1"/>
      <w:numFmt w:val="bullet"/>
      <w:lvlText w:val=""/>
      <w:lvlJc w:val="left"/>
      <w:pPr>
        <w:ind w:left="4896" w:hanging="360"/>
      </w:pPr>
      <w:rPr>
        <w:rFonts w:ascii="Symbol" w:hAnsi="Symbol" w:hint="default"/>
      </w:rPr>
    </w:lvl>
    <w:lvl w:ilvl="7" w:tplc="10090003" w:tentative="1">
      <w:start w:val="1"/>
      <w:numFmt w:val="bullet"/>
      <w:lvlText w:val="o"/>
      <w:lvlJc w:val="left"/>
      <w:pPr>
        <w:ind w:left="5616" w:hanging="360"/>
      </w:pPr>
      <w:rPr>
        <w:rFonts w:ascii="Courier New" w:hAnsi="Courier New" w:cs="Courier New" w:hint="default"/>
      </w:rPr>
    </w:lvl>
    <w:lvl w:ilvl="8" w:tplc="10090005" w:tentative="1">
      <w:start w:val="1"/>
      <w:numFmt w:val="bullet"/>
      <w:lvlText w:val=""/>
      <w:lvlJc w:val="left"/>
      <w:pPr>
        <w:ind w:left="6336" w:hanging="360"/>
      </w:pPr>
      <w:rPr>
        <w:rFonts w:ascii="Wingdings" w:hAnsi="Wingdings" w:hint="default"/>
      </w:rPr>
    </w:lvl>
  </w:abstractNum>
  <w:abstractNum w:abstractNumId="27" w15:restartNumberingAfterBreak="0">
    <w:nsid w:val="5BE12019"/>
    <w:multiLevelType w:val="hybridMultilevel"/>
    <w:tmpl w:val="09EC0110"/>
    <w:lvl w:ilvl="0" w:tplc="5B8ED414">
      <w:start w:val="1"/>
      <w:numFmt w:val="bullet"/>
      <w:lvlText w:val="•"/>
      <w:lvlJc w:val="left"/>
      <w:pPr>
        <w:ind w:left="936"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AA0207"/>
    <w:multiLevelType w:val="hybridMultilevel"/>
    <w:tmpl w:val="FD6484E8"/>
    <w:lvl w:ilvl="0" w:tplc="1EB6AA5A">
      <w:numFmt w:val="bullet"/>
      <w:lvlText w:val="•"/>
      <w:lvlJc w:val="left"/>
      <w:pPr>
        <w:ind w:left="1084" w:hanging="724"/>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4E7C87"/>
    <w:multiLevelType w:val="hybridMultilevel"/>
    <w:tmpl w:val="16C4B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9CF7453"/>
    <w:multiLevelType w:val="hybridMultilevel"/>
    <w:tmpl w:val="E8C0AFB8"/>
    <w:lvl w:ilvl="0" w:tplc="1EB6AA5A">
      <w:numFmt w:val="bullet"/>
      <w:lvlText w:val="•"/>
      <w:lvlJc w:val="left"/>
      <w:pPr>
        <w:ind w:left="1444" w:hanging="724"/>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E7F40AB"/>
    <w:multiLevelType w:val="hybridMultilevel"/>
    <w:tmpl w:val="3CA62736"/>
    <w:lvl w:ilvl="0" w:tplc="0068F942">
      <w:start w:val="1"/>
      <w:numFmt w:val="bullet"/>
      <w:lvlText w:val="-"/>
      <w:lvlJc w:val="left"/>
      <w:pPr>
        <w:ind w:left="576"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7AB228E"/>
    <w:multiLevelType w:val="hybridMultilevel"/>
    <w:tmpl w:val="FE6ABDFC"/>
    <w:lvl w:ilvl="0" w:tplc="28C8D646">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78FB7AD7"/>
    <w:multiLevelType w:val="multilevel"/>
    <w:tmpl w:val="D30E7B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ED4553"/>
    <w:multiLevelType w:val="hybridMultilevel"/>
    <w:tmpl w:val="6F08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80222"/>
    <w:multiLevelType w:val="hybridMultilevel"/>
    <w:tmpl w:val="1D5CB7AE"/>
    <w:lvl w:ilvl="0" w:tplc="0068F942">
      <w:start w:val="1"/>
      <w:numFmt w:val="bullet"/>
      <w:lvlText w:val="-"/>
      <w:lvlJc w:val="left"/>
      <w:pPr>
        <w:ind w:left="576"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6"/>
  </w:num>
  <w:num w:numId="14">
    <w:abstractNumId w:val="13"/>
  </w:num>
  <w:num w:numId="15">
    <w:abstractNumId w:val="31"/>
  </w:num>
  <w:num w:numId="16">
    <w:abstractNumId w:val="35"/>
  </w:num>
  <w:num w:numId="17">
    <w:abstractNumId w:val="21"/>
  </w:num>
  <w:num w:numId="18">
    <w:abstractNumId w:val="30"/>
  </w:num>
  <w:num w:numId="19">
    <w:abstractNumId w:val="16"/>
  </w:num>
  <w:num w:numId="20">
    <w:abstractNumId w:val="11"/>
  </w:num>
  <w:num w:numId="21">
    <w:abstractNumId w:val="28"/>
  </w:num>
  <w:num w:numId="22">
    <w:abstractNumId w:val="24"/>
  </w:num>
  <w:num w:numId="23">
    <w:abstractNumId w:val="23"/>
  </w:num>
  <w:num w:numId="24">
    <w:abstractNumId w:val="17"/>
  </w:num>
  <w:num w:numId="25">
    <w:abstractNumId w:val="25"/>
  </w:num>
  <w:num w:numId="26">
    <w:abstractNumId w:val="1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0"/>
  </w:num>
  <w:num w:numId="36">
    <w:abstractNumId w:val="14"/>
  </w:num>
  <w:num w:numId="37">
    <w:abstractNumId w:val="29"/>
  </w:num>
  <w:num w:numId="38">
    <w:abstractNumId w:val="1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BD5"/>
    <w:rsid w:val="00016B88"/>
    <w:rsid w:val="00035D18"/>
    <w:rsid w:val="000454BA"/>
    <w:rsid w:val="000548A3"/>
    <w:rsid w:val="00067C94"/>
    <w:rsid w:val="00067E78"/>
    <w:rsid w:val="00081F1A"/>
    <w:rsid w:val="000929C9"/>
    <w:rsid w:val="000B2783"/>
    <w:rsid w:val="000B6A6B"/>
    <w:rsid w:val="000B718D"/>
    <w:rsid w:val="000C6D90"/>
    <w:rsid w:val="000D7232"/>
    <w:rsid w:val="000F23A4"/>
    <w:rsid w:val="00104003"/>
    <w:rsid w:val="001116D2"/>
    <w:rsid w:val="00112D47"/>
    <w:rsid w:val="001132A0"/>
    <w:rsid w:val="00114713"/>
    <w:rsid w:val="00117C22"/>
    <w:rsid w:val="001255DC"/>
    <w:rsid w:val="001304FE"/>
    <w:rsid w:val="001307A4"/>
    <w:rsid w:val="001326FA"/>
    <w:rsid w:val="00140D9C"/>
    <w:rsid w:val="00152647"/>
    <w:rsid w:val="001538F4"/>
    <w:rsid w:val="001806CB"/>
    <w:rsid w:val="00182CB9"/>
    <w:rsid w:val="001A14BC"/>
    <w:rsid w:val="001B2AE9"/>
    <w:rsid w:val="001B4F4C"/>
    <w:rsid w:val="001C0355"/>
    <w:rsid w:val="001C12C3"/>
    <w:rsid w:val="001E5D38"/>
    <w:rsid w:val="001F6740"/>
    <w:rsid w:val="0020132A"/>
    <w:rsid w:val="00201C85"/>
    <w:rsid w:val="00203931"/>
    <w:rsid w:val="00205B9E"/>
    <w:rsid w:val="0021702B"/>
    <w:rsid w:val="002174A8"/>
    <w:rsid w:val="00217BED"/>
    <w:rsid w:val="00223BE6"/>
    <w:rsid w:val="002258BB"/>
    <w:rsid w:val="00237A63"/>
    <w:rsid w:val="002541AC"/>
    <w:rsid w:val="00255608"/>
    <w:rsid w:val="00256C5D"/>
    <w:rsid w:val="00260B9F"/>
    <w:rsid w:val="00263A77"/>
    <w:rsid w:val="00282B3E"/>
    <w:rsid w:val="002870B6"/>
    <w:rsid w:val="0029423C"/>
    <w:rsid w:val="00294E5E"/>
    <w:rsid w:val="002A2872"/>
    <w:rsid w:val="002A28B2"/>
    <w:rsid w:val="002A4591"/>
    <w:rsid w:val="002A64C3"/>
    <w:rsid w:val="002B2FDD"/>
    <w:rsid w:val="002B6520"/>
    <w:rsid w:val="002C0490"/>
    <w:rsid w:val="002C2C2D"/>
    <w:rsid w:val="002C4F5A"/>
    <w:rsid w:val="002C5E18"/>
    <w:rsid w:val="002D1CCE"/>
    <w:rsid w:val="002D32BE"/>
    <w:rsid w:val="002D3496"/>
    <w:rsid w:val="002E16C9"/>
    <w:rsid w:val="002E3398"/>
    <w:rsid w:val="002E578A"/>
    <w:rsid w:val="002E7131"/>
    <w:rsid w:val="00303E33"/>
    <w:rsid w:val="00307386"/>
    <w:rsid w:val="00312E0C"/>
    <w:rsid w:val="00324B44"/>
    <w:rsid w:val="00324CC6"/>
    <w:rsid w:val="00327381"/>
    <w:rsid w:val="00331AAA"/>
    <w:rsid w:val="00335A5E"/>
    <w:rsid w:val="00341BAE"/>
    <w:rsid w:val="00345DE0"/>
    <w:rsid w:val="0035547E"/>
    <w:rsid w:val="00360A24"/>
    <w:rsid w:val="00365260"/>
    <w:rsid w:val="00366A92"/>
    <w:rsid w:val="00370C3E"/>
    <w:rsid w:val="00373540"/>
    <w:rsid w:val="00381D8A"/>
    <w:rsid w:val="0038758F"/>
    <w:rsid w:val="00393491"/>
    <w:rsid w:val="00396095"/>
    <w:rsid w:val="00396804"/>
    <w:rsid w:val="003971BA"/>
    <w:rsid w:val="003A3601"/>
    <w:rsid w:val="003B1572"/>
    <w:rsid w:val="003B3CFB"/>
    <w:rsid w:val="003C36F8"/>
    <w:rsid w:val="003D3239"/>
    <w:rsid w:val="003E19D1"/>
    <w:rsid w:val="003E3834"/>
    <w:rsid w:val="003F1BBE"/>
    <w:rsid w:val="003F3C92"/>
    <w:rsid w:val="00407A1A"/>
    <w:rsid w:val="0041270E"/>
    <w:rsid w:val="004235F4"/>
    <w:rsid w:val="00433F8E"/>
    <w:rsid w:val="00444A75"/>
    <w:rsid w:val="004510B1"/>
    <w:rsid w:val="00461006"/>
    <w:rsid w:val="004704AF"/>
    <w:rsid w:val="004711A1"/>
    <w:rsid w:val="004726C0"/>
    <w:rsid w:val="00483EAC"/>
    <w:rsid w:val="00484521"/>
    <w:rsid w:val="00485AE4"/>
    <w:rsid w:val="00486B87"/>
    <w:rsid w:val="004956E5"/>
    <w:rsid w:val="004979B5"/>
    <w:rsid w:val="004B60B7"/>
    <w:rsid w:val="004D10F5"/>
    <w:rsid w:val="004D3818"/>
    <w:rsid w:val="004E48A3"/>
    <w:rsid w:val="004F47D7"/>
    <w:rsid w:val="00501581"/>
    <w:rsid w:val="00516238"/>
    <w:rsid w:val="00522749"/>
    <w:rsid w:val="005227C7"/>
    <w:rsid w:val="00525269"/>
    <w:rsid w:val="005275EA"/>
    <w:rsid w:val="005328BC"/>
    <w:rsid w:val="005349F0"/>
    <w:rsid w:val="005456D4"/>
    <w:rsid w:val="00557D15"/>
    <w:rsid w:val="005667E9"/>
    <w:rsid w:val="0058435A"/>
    <w:rsid w:val="005B1227"/>
    <w:rsid w:val="005B18D8"/>
    <w:rsid w:val="005B3114"/>
    <w:rsid w:val="005B7094"/>
    <w:rsid w:val="005C11BF"/>
    <w:rsid w:val="005C1504"/>
    <w:rsid w:val="005D0F33"/>
    <w:rsid w:val="005D606B"/>
    <w:rsid w:val="005E55DD"/>
    <w:rsid w:val="005F4F96"/>
    <w:rsid w:val="00600A44"/>
    <w:rsid w:val="00601F52"/>
    <w:rsid w:val="00604459"/>
    <w:rsid w:val="00614A50"/>
    <w:rsid w:val="00627D05"/>
    <w:rsid w:val="00630DC4"/>
    <w:rsid w:val="00655309"/>
    <w:rsid w:val="006630A9"/>
    <w:rsid w:val="00663504"/>
    <w:rsid w:val="00695C64"/>
    <w:rsid w:val="006A0B45"/>
    <w:rsid w:val="006A7D39"/>
    <w:rsid w:val="006B348E"/>
    <w:rsid w:val="006C16F4"/>
    <w:rsid w:val="006D6E42"/>
    <w:rsid w:val="006F2A14"/>
    <w:rsid w:val="006F35BC"/>
    <w:rsid w:val="006F7BE2"/>
    <w:rsid w:val="00700A5F"/>
    <w:rsid w:val="007032D5"/>
    <w:rsid w:val="0071590C"/>
    <w:rsid w:val="00716F89"/>
    <w:rsid w:val="007179AB"/>
    <w:rsid w:val="00721771"/>
    <w:rsid w:val="00731F7D"/>
    <w:rsid w:val="00735180"/>
    <w:rsid w:val="00743422"/>
    <w:rsid w:val="00744358"/>
    <w:rsid w:val="007456B2"/>
    <w:rsid w:val="0075258A"/>
    <w:rsid w:val="00752B56"/>
    <w:rsid w:val="00763B9D"/>
    <w:rsid w:val="007652F1"/>
    <w:rsid w:val="007657EF"/>
    <w:rsid w:val="007710E9"/>
    <w:rsid w:val="00771D64"/>
    <w:rsid w:val="00775890"/>
    <w:rsid w:val="0078433E"/>
    <w:rsid w:val="007A41F7"/>
    <w:rsid w:val="007A65F1"/>
    <w:rsid w:val="007B0697"/>
    <w:rsid w:val="007C1ABA"/>
    <w:rsid w:val="007C299A"/>
    <w:rsid w:val="007C31F3"/>
    <w:rsid w:val="007C4075"/>
    <w:rsid w:val="007C747B"/>
    <w:rsid w:val="007D0154"/>
    <w:rsid w:val="007E691D"/>
    <w:rsid w:val="007F01F5"/>
    <w:rsid w:val="007F2E78"/>
    <w:rsid w:val="00805CE7"/>
    <w:rsid w:val="00807868"/>
    <w:rsid w:val="008146B6"/>
    <w:rsid w:val="00823554"/>
    <w:rsid w:val="00826E70"/>
    <w:rsid w:val="00827EB2"/>
    <w:rsid w:val="0083575E"/>
    <w:rsid w:val="008458A9"/>
    <w:rsid w:val="00853A13"/>
    <w:rsid w:val="00867BB7"/>
    <w:rsid w:val="00870CA5"/>
    <w:rsid w:val="008842ED"/>
    <w:rsid w:val="0088446C"/>
    <w:rsid w:val="00896DA2"/>
    <w:rsid w:val="008A1486"/>
    <w:rsid w:val="008A4089"/>
    <w:rsid w:val="008B6168"/>
    <w:rsid w:val="008B64CE"/>
    <w:rsid w:val="008D314A"/>
    <w:rsid w:val="008D6553"/>
    <w:rsid w:val="008E5960"/>
    <w:rsid w:val="008E7920"/>
    <w:rsid w:val="008F046C"/>
    <w:rsid w:val="008F53A4"/>
    <w:rsid w:val="00902AC6"/>
    <w:rsid w:val="0091226E"/>
    <w:rsid w:val="009127A7"/>
    <w:rsid w:val="00922E24"/>
    <w:rsid w:val="00924EC4"/>
    <w:rsid w:val="00926693"/>
    <w:rsid w:val="009336FE"/>
    <w:rsid w:val="009418BE"/>
    <w:rsid w:val="009435D0"/>
    <w:rsid w:val="0095310F"/>
    <w:rsid w:val="00955F2C"/>
    <w:rsid w:val="0095734B"/>
    <w:rsid w:val="00957F49"/>
    <w:rsid w:val="00960BD4"/>
    <w:rsid w:val="00963849"/>
    <w:rsid w:val="0096685D"/>
    <w:rsid w:val="009710B9"/>
    <w:rsid w:val="00973C7E"/>
    <w:rsid w:val="00975B76"/>
    <w:rsid w:val="00992CA6"/>
    <w:rsid w:val="00992D61"/>
    <w:rsid w:val="0099434D"/>
    <w:rsid w:val="009A5469"/>
    <w:rsid w:val="009A7BE7"/>
    <w:rsid w:val="009C7F74"/>
    <w:rsid w:val="009D22BD"/>
    <w:rsid w:val="009D2E57"/>
    <w:rsid w:val="009D3DB5"/>
    <w:rsid w:val="009D50FB"/>
    <w:rsid w:val="009E4286"/>
    <w:rsid w:val="009E71F8"/>
    <w:rsid w:val="009F0BFB"/>
    <w:rsid w:val="009F1589"/>
    <w:rsid w:val="00A011A6"/>
    <w:rsid w:val="00A01EB9"/>
    <w:rsid w:val="00A03B45"/>
    <w:rsid w:val="00A12E86"/>
    <w:rsid w:val="00A14C43"/>
    <w:rsid w:val="00A169B0"/>
    <w:rsid w:val="00A16B67"/>
    <w:rsid w:val="00A20CB0"/>
    <w:rsid w:val="00A23213"/>
    <w:rsid w:val="00A240CF"/>
    <w:rsid w:val="00A26FCB"/>
    <w:rsid w:val="00A3250E"/>
    <w:rsid w:val="00A34257"/>
    <w:rsid w:val="00A36CAE"/>
    <w:rsid w:val="00A37BF3"/>
    <w:rsid w:val="00A616F9"/>
    <w:rsid w:val="00A639E1"/>
    <w:rsid w:val="00A70467"/>
    <w:rsid w:val="00A70873"/>
    <w:rsid w:val="00A71DAC"/>
    <w:rsid w:val="00A727E8"/>
    <w:rsid w:val="00A83CBB"/>
    <w:rsid w:val="00A84D67"/>
    <w:rsid w:val="00A9429F"/>
    <w:rsid w:val="00AA6529"/>
    <w:rsid w:val="00AB4B15"/>
    <w:rsid w:val="00AB5C83"/>
    <w:rsid w:val="00AC7DC9"/>
    <w:rsid w:val="00AD05FD"/>
    <w:rsid w:val="00AE153E"/>
    <w:rsid w:val="00B05E51"/>
    <w:rsid w:val="00B15173"/>
    <w:rsid w:val="00B15384"/>
    <w:rsid w:val="00B312EA"/>
    <w:rsid w:val="00B355D8"/>
    <w:rsid w:val="00B373A5"/>
    <w:rsid w:val="00B40BC8"/>
    <w:rsid w:val="00B429BC"/>
    <w:rsid w:val="00B43276"/>
    <w:rsid w:val="00B57C91"/>
    <w:rsid w:val="00B671C9"/>
    <w:rsid w:val="00B715C2"/>
    <w:rsid w:val="00B729EC"/>
    <w:rsid w:val="00B75FD0"/>
    <w:rsid w:val="00B84FAE"/>
    <w:rsid w:val="00BA0765"/>
    <w:rsid w:val="00BA15BF"/>
    <w:rsid w:val="00BA1C85"/>
    <w:rsid w:val="00BA1D6A"/>
    <w:rsid w:val="00BA46C1"/>
    <w:rsid w:val="00BA7424"/>
    <w:rsid w:val="00BC41F8"/>
    <w:rsid w:val="00BD11D4"/>
    <w:rsid w:val="00BD1313"/>
    <w:rsid w:val="00BD2F77"/>
    <w:rsid w:val="00BD7B23"/>
    <w:rsid w:val="00BE3977"/>
    <w:rsid w:val="00BE616E"/>
    <w:rsid w:val="00BF54AB"/>
    <w:rsid w:val="00BF6DFA"/>
    <w:rsid w:val="00C00EBF"/>
    <w:rsid w:val="00C24216"/>
    <w:rsid w:val="00C32810"/>
    <w:rsid w:val="00C4447E"/>
    <w:rsid w:val="00C50DB9"/>
    <w:rsid w:val="00C53560"/>
    <w:rsid w:val="00C535A6"/>
    <w:rsid w:val="00C54A3C"/>
    <w:rsid w:val="00C5658C"/>
    <w:rsid w:val="00C73B35"/>
    <w:rsid w:val="00C7699C"/>
    <w:rsid w:val="00C8763B"/>
    <w:rsid w:val="00C9341D"/>
    <w:rsid w:val="00C94EEA"/>
    <w:rsid w:val="00CA17C8"/>
    <w:rsid w:val="00CB18DB"/>
    <w:rsid w:val="00CB1996"/>
    <w:rsid w:val="00CB20D1"/>
    <w:rsid w:val="00CB74CD"/>
    <w:rsid w:val="00CB7FD3"/>
    <w:rsid w:val="00CC4059"/>
    <w:rsid w:val="00CC50C6"/>
    <w:rsid w:val="00CD2813"/>
    <w:rsid w:val="00CE1FCF"/>
    <w:rsid w:val="00D10CAF"/>
    <w:rsid w:val="00D11FA8"/>
    <w:rsid w:val="00D20893"/>
    <w:rsid w:val="00D25D1B"/>
    <w:rsid w:val="00D33B4A"/>
    <w:rsid w:val="00D37643"/>
    <w:rsid w:val="00D51FE6"/>
    <w:rsid w:val="00D53D9D"/>
    <w:rsid w:val="00D540EA"/>
    <w:rsid w:val="00D61ADC"/>
    <w:rsid w:val="00D673DA"/>
    <w:rsid w:val="00D85B2A"/>
    <w:rsid w:val="00D94004"/>
    <w:rsid w:val="00D97EB8"/>
    <w:rsid w:val="00DA5017"/>
    <w:rsid w:val="00DA518E"/>
    <w:rsid w:val="00DA5487"/>
    <w:rsid w:val="00DA634E"/>
    <w:rsid w:val="00DA7429"/>
    <w:rsid w:val="00DC0384"/>
    <w:rsid w:val="00DC223D"/>
    <w:rsid w:val="00DC4517"/>
    <w:rsid w:val="00DD44AC"/>
    <w:rsid w:val="00DE5074"/>
    <w:rsid w:val="00DE59C5"/>
    <w:rsid w:val="00DF7595"/>
    <w:rsid w:val="00DF7CC5"/>
    <w:rsid w:val="00E019E8"/>
    <w:rsid w:val="00E1036D"/>
    <w:rsid w:val="00E115A9"/>
    <w:rsid w:val="00E1183C"/>
    <w:rsid w:val="00E122DB"/>
    <w:rsid w:val="00E129D6"/>
    <w:rsid w:val="00E2224B"/>
    <w:rsid w:val="00E26E75"/>
    <w:rsid w:val="00E26F3E"/>
    <w:rsid w:val="00E27FEC"/>
    <w:rsid w:val="00E40ECA"/>
    <w:rsid w:val="00E455D1"/>
    <w:rsid w:val="00E46890"/>
    <w:rsid w:val="00E55C0A"/>
    <w:rsid w:val="00E56386"/>
    <w:rsid w:val="00E57CAA"/>
    <w:rsid w:val="00E57CAE"/>
    <w:rsid w:val="00E60425"/>
    <w:rsid w:val="00E651E0"/>
    <w:rsid w:val="00E6571F"/>
    <w:rsid w:val="00E659BC"/>
    <w:rsid w:val="00E73C7A"/>
    <w:rsid w:val="00E7475B"/>
    <w:rsid w:val="00E74C00"/>
    <w:rsid w:val="00E82F96"/>
    <w:rsid w:val="00E8569F"/>
    <w:rsid w:val="00E85C98"/>
    <w:rsid w:val="00E92F1A"/>
    <w:rsid w:val="00E9390B"/>
    <w:rsid w:val="00E93DD2"/>
    <w:rsid w:val="00EA0B2A"/>
    <w:rsid w:val="00EA312A"/>
    <w:rsid w:val="00EA44EE"/>
    <w:rsid w:val="00EA4C15"/>
    <w:rsid w:val="00EB21B9"/>
    <w:rsid w:val="00EB3A0C"/>
    <w:rsid w:val="00EB3E6D"/>
    <w:rsid w:val="00EB637E"/>
    <w:rsid w:val="00EC107F"/>
    <w:rsid w:val="00ED2621"/>
    <w:rsid w:val="00ED641E"/>
    <w:rsid w:val="00EE278E"/>
    <w:rsid w:val="00EE4014"/>
    <w:rsid w:val="00EF0BC8"/>
    <w:rsid w:val="00EF1287"/>
    <w:rsid w:val="00EF2D58"/>
    <w:rsid w:val="00EF3D29"/>
    <w:rsid w:val="00F132BF"/>
    <w:rsid w:val="00F153A4"/>
    <w:rsid w:val="00F157C4"/>
    <w:rsid w:val="00F236D5"/>
    <w:rsid w:val="00F26769"/>
    <w:rsid w:val="00F27D1E"/>
    <w:rsid w:val="00F328A9"/>
    <w:rsid w:val="00F413FE"/>
    <w:rsid w:val="00F54BFC"/>
    <w:rsid w:val="00F61780"/>
    <w:rsid w:val="00F7042D"/>
    <w:rsid w:val="00F76842"/>
    <w:rsid w:val="00F802E7"/>
    <w:rsid w:val="00F843D5"/>
    <w:rsid w:val="00F85488"/>
    <w:rsid w:val="00F85CDF"/>
    <w:rsid w:val="00F959C5"/>
    <w:rsid w:val="00FA0BD5"/>
    <w:rsid w:val="00FA56D8"/>
    <w:rsid w:val="00FA6D6A"/>
    <w:rsid w:val="00FC2B9E"/>
    <w:rsid w:val="00FC7B02"/>
    <w:rsid w:val="00FD2A65"/>
    <w:rsid w:val="00FE11D8"/>
    <w:rsid w:val="00FE3C55"/>
    <w:rsid w:val="00FE4AC0"/>
    <w:rsid w:val="00FF1E7D"/>
    <w:rsid w:val="00FF56F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454EA"/>
  <w15:docId w15:val="{989BAB85-8D6A-4330-8DD6-1943F46C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19"/>
        <w:szCs w:val="19"/>
        <w:lang w:val="en-CA"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32BE"/>
  </w:style>
  <w:style w:type="paragraph" w:styleId="Heading1">
    <w:name w:val="heading 1"/>
    <w:basedOn w:val="Normal"/>
    <w:next w:val="Normal"/>
    <w:link w:val="Heading1Char"/>
    <w:uiPriority w:val="9"/>
    <w:qFormat/>
    <w:rsid w:val="00BA46C1"/>
    <w:pPr>
      <w:spacing w:before="280" w:after="60" w:line="216" w:lineRule="auto"/>
      <w:outlineLvl w:val="0"/>
    </w:pPr>
    <w:rPr>
      <w:b/>
      <w:color w:val="0099AA"/>
      <w:sz w:val="36"/>
    </w:rPr>
  </w:style>
  <w:style w:type="paragraph" w:styleId="Heading2">
    <w:name w:val="heading 2"/>
    <w:basedOn w:val="Normal"/>
    <w:next w:val="Normal"/>
    <w:link w:val="Heading2Char"/>
    <w:uiPriority w:val="9"/>
    <w:unhideWhenUsed/>
    <w:qFormat/>
    <w:rsid w:val="00BA46C1"/>
    <w:pPr>
      <w:spacing w:before="400" w:after="60" w:line="216" w:lineRule="auto"/>
      <w:outlineLvl w:val="1"/>
    </w:pPr>
    <w:rPr>
      <w:b/>
      <w:color w:val="007799"/>
      <w:sz w:val="32"/>
    </w:rPr>
  </w:style>
  <w:style w:type="paragraph" w:styleId="Heading3">
    <w:name w:val="heading 3"/>
    <w:basedOn w:val="Normal"/>
    <w:next w:val="Normal"/>
    <w:link w:val="Heading3Char"/>
    <w:uiPriority w:val="9"/>
    <w:unhideWhenUsed/>
    <w:qFormat/>
    <w:rsid w:val="00A616F9"/>
    <w:pPr>
      <w:spacing w:before="300" w:after="40" w:line="216" w:lineRule="auto"/>
      <w:outlineLvl w:val="2"/>
    </w:pPr>
    <w:rPr>
      <w:b/>
      <w:color w:val="004466"/>
      <w:sz w:val="26"/>
      <w:lang w:val="en-US"/>
    </w:rPr>
  </w:style>
  <w:style w:type="paragraph" w:styleId="Heading4">
    <w:name w:val="heading 4"/>
    <w:basedOn w:val="Normal"/>
    <w:next w:val="Normal"/>
    <w:link w:val="Heading4Char"/>
    <w:uiPriority w:val="9"/>
    <w:unhideWhenUsed/>
    <w:qFormat/>
    <w:rsid w:val="00A616F9"/>
    <w:pPr>
      <w:spacing w:before="200" w:after="40" w:line="216" w:lineRule="auto"/>
      <w:outlineLvl w:val="3"/>
    </w:pPr>
    <w:rPr>
      <w:b/>
      <w:sz w:val="24"/>
      <w:lang w:val="fr-CA"/>
    </w:rPr>
  </w:style>
  <w:style w:type="paragraph" w:styleId="Heading5">
    <w:name w:val="heading 5"/>
    <w:basedOn w:val="Heading4"/>
    <w:next w:val="Normal"/>
    <w:link w:val="Heading5Char"/>
    <w:uiPriority w:val="9"/>
    <w:unhideWhenUsed/>
    <w:qFormat/>
    <w:rsid w:val="00A616F9"/>
    <w:pPr>
      <w:keepNext/>
      <w:keepLines/>
      <w:outlineLvl w:val="4"/>
    </w:pPr>
    <w:rPr>
      <w:rFonts w:eastAsiaTheme="majorEastAsia" w:cstheme="majorBidi"/>
      <w:i/>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29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3C"/>
  </w:style>
  <w:style w:type="paragraph" w:styleId="Footer">
    <w:name w:val="footer"/>
    <w:basedOn w:val="Normal"/>
    <w:link w:val="FooterChar"/>
    <w:uiPriority w:val="99"/>
    <w:unhideWhenUsed/>
    <w:locked/>
    <w:rsid w:val="00EE4014"/>
    <w:pPr>
      <w:tabs>
        <w:tab w:val="center" w:pos="4680"/>
        <w:tab w:val="right" w:pos="9360"/>
      </w:tabs>
      <w:spacing w:after="0" w:line="240" w:lineRule="auto"/>
    </w:pPr>
    <w:rPr>
      <w:color w:val="A6A6A6" w:themeColor="background1" w:themeShade="A6"/>
      <w:sz w:val="16"/>
    </w:rPr>
  </w:style>
  <w:style w:type="character" w:customStyle="1" w:styleId="FooterChar">
    <w:name w:val="Footer Char"/>
    <w:basedOn w:val="DefaultParagraphFont"/>
    <w:link w:val="Footer"/>
    <w:uiPriority w:val="99"/>
    <w:rsid w:val="00EE4014"/>
    <w:rPr>
      <w:color w:val="A6A6A6" w:themeColor="background1" w:themeShade="A6"/>
      <w:sz w:val="16"/>
    </w:rPr>
  </w:style>
  <w:style w:type="paragraph" w:styleId="BalloonText">
    <w:name w:val="Balloon Text"/>
    <w:basedOn w:val="Normal"/>
    <w:link w:val="BalloonTextChar"/>
    <w:uiPriority w:val="99"/>
    <w:semiHidden/>
    <w:unhideWhenUsed/>
    <w:locked/>
    <w:rsid w:val="0029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23C"/>
    <w:rPr>
      <w:rFonts w:ascii="Tahoma" w:hAnsi="Tahoma" w:cs="Tahoma"/>
      <w:sz w:val="16"/>
      <w:szCs w:val="16"/>
    </w:rPr>
  </w:style>
  <w:style w:type="table" w:styleId="TableGrid">
    <w:name w:val="Table Grid"/>
    <w:basedOn w:val="TableNormal"/>
    <w:uiPriority w:val="39"/>
    <w:locked/>
    <w:rsid w:val="00A8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A2872"/>
    <w:rPr>
      <w:color w:val="808080"/>
    </w:rPr>
  </w:style>
  <w:style w:type="character" w:customStyle="1" w:styleId="Heading1Char">
    <w:name w:val="Heading 1 Char"/>
    <w:basedOn w:val="DefaultParagraphFont"/>
    <w:link w:val="Heading1"/>
    <w:uiPriority w:val="9"/>
    <w:rsid w:val="00BA46C1"/>
    <w:rPr>
      <w:b/>
      <w:color w:val="0099AA"/>
      <w:sz w:val="36"/>
    </w:rPr>
  </w:style>
  <w:style w:type="paragraph" w:styleId="ListParagraph">
    <w:name w:val="List Paragraph"/>
    <w:basedOn w:val="Normal"/>
    <w:uiPriority w:val="34"/>
    <w:qFormat/>
    <w:locked/>
    <w:rsid w:val="00614A50"/>
    <w:pPr>
      <w:spacing w:line="240" w:lineRule="auto"/>
      <w:ind w:left="216" w:hanging="216"/>
      <w:contextualSpacing/>
    </w:pPr>
  </w:style>
  <w:style w:type="paragraph" w:styleId="NormalWeb">
    <w:name w:val="Normal (Web)"/>
    <w:basedOn w:val="Normal"/>
    <w:uiPriority w:val="99"/>
    <w:unhideWhenUsed/>
    <w:locked/>
    <w:rsid w:val="00A71DAC"/>
    <w:rPr>
      <w:rFonts w:ascii="Times New Roman" w:hAnsi="Times New Roman" w:cs="Times New Roman"/>
      <w:sz w:val="24"/>
      <w:szCs w:val="24"/>
    </w:rPr>
  </w:style>
  <w:style w:type="character" w:customStyle="1" w:styleId="Heading2Char">
    <w:name w:val="Heading 2 Char"/>
    <w:basedOn w:val="DefaultParagraphFont"/>
    <w:link w:val="Heading2"/>
    <w:uiPriority w:val="9"/>
    <w:rsid w:val="00BA46C1"/>
    <w:rPr>
      <w:b/>
      <w:color w:val="007799"/>
      <w:sz w:val="32"/>
    </w:rPr>
  </w:style>
  <w:style w:type="character" w:customStyle="1" w:styleId="Heading3Char">
    <w:name w:val="Heading 3 Char"/>
    <w:basedOn w:val="DefaultParagraphFont"/>
    <w:link w:val="Heading3"/>
    <w:uiPriority w:val="9"/>
    <w:rsid w:val="00A616F9"/>
    <w:rPr>
      <w:b/>
      <w:color w:val="004466"/>
      <w:sz w:val="26"/>
      <w:lang w:val="en-US"/>
    </w:rPr>
  </w:style>
  <w:style w:type="character" w:customStyle="1" w:styleId="Heading4Char">
    <w:name w:val="Heading 4 Char"/>
    <w:basedOn w:val="DefaultParagraphFont"/>
    <w:link w:val="Heading4"/>
    <w:uiPriority w:val="9"/>
    <w:rsid w:val="00A616F9"/>
    <w:rPr>
      <w:b/>
      <w:sz w:val="24"/>
      <w:lang w:val="fr-CA"/>
    </w:rPr>
  </w:style>
  <w:style w:type="character" w:customStyle="1" w:styleId="bold-character">
    <w:name w:val="bold - character"/>
    <w:basedOn w:val="DefaultParagraphFont"/>
    <w:uiPriority w:val="1"/>
    <w:qFormat/>
    <w:rsid w:val="00E7475B"/>
    <w:rPr>
      <w:b/>
    </w:rPr>
  </w:style>
  <w:style w:type="character" w:customStyle="1" w:styleId="italic-character">
    <w:name w:val="italic - character"/>
    <w:basedOn w:val="DefaultParagraphFont"/>
    <w:uiPriority w:val="1"/>
    <w:qFormat/>
    <w:rsid w:val="00B671C9"/>
    <w:rPr>
      <w:i/>
      <w:color w:val="auto"/>
    </w:rPr>
  </w:style>
  <w:style w:type="paragraph" w:styleId="TOCHeading">
    <w:name w:val="TOC Heading"/>
    <w:basedOn w:val="Heading1"/>
    <w:next w:val="Normal"/>
    <w:uiPriority w:val="39"/>
    <w:unhideWhenUsed/>
    <w:qFormat/>
    <w:locked/>
    <w:rsid w:val="00A616F9"/>
    <w:pPr>
      <w:keepNext/>
      <w:keepLines/>
      <w:spacing w:before="480" w:after="0" w:line="276" w:lineRule="auto"/>
      <w:outlineLvl w:val="9"/>
    </w:pPr>
    <w:rPr>
      <w:rFonts w:eastAsiaTheme="majorEastAsia" w:cstheme="majorBidi"/>
      <w:bCs/>
      <w:color w:val="004466"/>
      <w:sz w:val="28"/>
      <w:szCs w:val="28"/>
    </w:rPr>
  </w:style>
  <w:style w:type="paragraph" w:styleId="TOC1">
    <w:name w:val="toc 1"/>
    <w:basedOn w:val="Normal"/>
    <w:next w:val="Normal"/>
    <w:autoRedefine/>
    <w:uiPriority w:val="39"/>
    <w:unhideWhenUsed/>
    <w:locked/>
    <w:rsid w:val="00E57CAE"/>
    <w:pPr>
      <w:spacing w:after="100"/>
    </w:pPr>
  </w:style>
  <w:style w:type="paragraph" w:styleId="TOC2">
    <w:name w:val="toc 2"/>
    <w:basedOn w:val="Normal"/>
    <w:next w:val="Normal"/>
    <w:autoRedefine/>
    <w:uiPriority w:val="39"/>
    <w:unhideWhenUsed/>
    <w:locked/>
    <w:rsid w:val="00E57CAE"/>
    <w:pPr>
      <w:numPr>
        <w:numId w:val="24"/>
      </w:numPr>
      <w:spacing w:after="100"/>
      <w:ind w:left="432" w:hanging="216"/>
    </w:pPr>
  </w:style>
  <w:style w:type="paragraph" w:styleId="TOC3">
    <w:name w:val="toc 3"/>
    <w:basedOn w:val="Normal"/>
    <w:next w:val="Normal"/>
    <w:autoRedefine/>
    <w:uiPriority w:val="39"/>
    <w:unhideWhenUsed/>
    <w:locked/>
    <w:rsid w:val="006F2A14"/>
    <w:pPr>
      <w:spacing w:after="100"/>
      <w:ind w:left="380"/>
    </w:pPr>
  </w:style>
  <w:style w:type="character" w:styleId="Hyperlink">
    <w:name w:val="Hyperlink"/>
    <w:basedOn w:val="DefaultParagraphFont"/>
    <w:uiPriority w:val="99"/>
    <w:unhideWhenUsed/>
    <w:locked/>
    <w:rsid w:val="006F2A14"/>
    <w:rPr>
      <w:color w:val="0000FF" w:themeColor="hyperlink"/>
      <w:u w:val="single"/>
    </w:rPr>
  </w:style>
  <w:style w:type="table" w:styleId="LightShading-Accent5">
    <w:name w:val="Light Shading Accent 5"/>
    <w:basedOn w:val="TableNormal"/>
    <w:uiPriority w:val="60"/>
    <w:locked/>
    <w:rsid w:val="00DF7CC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locked/>
    <w:rsid w:val="003B3CF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43" w:type="dxa"/>
        <w:left w:w="115" w:type="dxa"/>
        <w:bottom w:w="43" w:type="dxa"/>
        <w:right w:w="115"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5Char">
    <w:name w:val="Heading 5 Char"/>
    <w:basedOn w:val="DefaultParagraphFont"/>
    <w:link w:val="Heading5"/>
    <w:uiPriority w:val="9"/>
    <w:rsid w:val="00A616F9"/>
    <w:rPr>
      <w:rFonts w:eastAsiaTheme="majorEastAsia" w:cstheme="majorBidi"/>
      <w:b/>
      <w:i/>
      <w:color w:val="595959" w:themeColor="text1" w:themeTint="A6"/>
      <w:sz w:val="20"/>
      <w:lang w:val="fr-CA"/>
    </w:rPr>
  </w:style>
  <w:style w:type="paragraph" w:styleId="ListNumber">
    <w:name w:val="List Number"/>
    <w:basedOn w:val="Normal"/>
    <w:uiPriority w:val="99"/>
    <w:unhideWhenUsed/>
    <w:locked/>
    <w:rsid w:val="00A616F9"/>
    <w:pPr>
      <w:numPr>
        <w:numId w:val="7"/>
      </w:numPr>
      <w:contextualSpacing/>
    </w:pPr>
  </w:style>
  <w:style w:type="character" w:styleId="LineNumber">
    <w:name w:val="line number"/>
    <w:basedOn w:val="DefaultParagraphFont"/>
    <w:uiPriority w:val="99"/>
    <w:unhideWhenUsed/>
    <w:locked/>
    <w:rsid w:val="00A616F9"/>
  </w:style>
  <w:style w:type="paragraph" w:styleId="List">
    <w:name w:val="List"/>
    <w:basedOn w:val="Normal"/>
    <w:uiPriority w:val="99"/>
    <w:unhideWhenUsed/>
    <w:locked/>
    <w:rsid w:val="00A616F9"/>
    <w:pPr>
      <w:ind w:left="360" w:hanging="360"/>
      <w:contextualSpacing/>
    </w:pPr>
  </w:style>
  <w:style w:type="paragraph" w:styleId="Caption">
    <w:name w:val="caption"/>
    <w:basedOn w:val="Normal"/>
    <w:next w:val="Normal"/>
    <w:uiPriority w:val="35"/>
    <w:unhideWhenUsed/>
    <w:qFormat/>
    <w:locked/>
    <w:rsid w:val="002D32BE"/>
    <w:pPr>
      <w:spacing w:line="240" w:lineRule="auto"/>
    </w:pPr>
    <w:rPr>
      <w:bCs/>
      <w:color w:val="808080" w:themeColor="background1" w:themeShade="80"/>
      <w:sz w:val="18"/>
      <w:szCs w:val="18"/>
    </w:rPr>
  </w:style>
  <w:style w:type="character" w:styleId="CommentReference">
    <w:name w:val="annotation reference"/>
    <w:basedOn w:val="DefaultParagraphFont"/>
    <w:uiPriority w:val="99"/>
    <w:semiHidden/>
    <w:unhideWhenUsed/>
    <w:locked/>
    <w:rsid w:val="00C24216"/>
    <w:rPr>
      <w:sz w:val="16"/>
      <w:szCs w:val="16"/>
    </w:rPr>
  </w:style>
  <w:style w:type="paragraph" w:styleId="CommentText">
    <w:name w:val="annotation text"/>
    <w:basedOn w:val="Normal"/>
    <w:link w:val="CommentTextChar"/>
    <w:uiPriority w:val="99"/>
    <w:semiHidden/>
    <w:unhideWhenUsed/>
    <w:locked/>
    <w:rsid w:val="00C24216"/>
    <w:pPr>
      <w:spacing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C24216"/>
    <w:rPr>
      <w:rFonts w:asciiTheme="minorHAnsi" w:hAnsiTheme="minorHAnsi"/>
      <w:color w:val="auto"/>
      <w:sz w:val="20"/>
      <w:szCs w:val="20"/>
    </w:rPr>
  </w:style>
  <w:style w:type="character" w:styleId="FollowedHyperlink">
    <w:name w:val="FollowedHyperlink"/>
    <w:basedOn w:val="DefaultParagraphFont"/>
    <w:uiPriority w:val="99"/>
    <w:semiHidden/>
    <w:unhideWhenUsed/>
    <w:locked/>
    <w:rsid w:val="00655309"/>
    <w:rPr>
      <w:color w:val="800080" w:themeColor="followedHyperlink"/>
      <w:u w:val="single"/>
    </w:rPr>
  </w:style>
  <w:style w:type="paragraph" w:styleId="NoSpacing">
    <w:name w:val="No Spacing"/>
    <w:uiPriority w:val="1"/>
    <w:qFormat/>
    <w:locked/>
    <w:rsid w:val="004F47D7"/>
    <w:pPr>
      <w:spacing w:after="0" w:line="240" w:lineRule="auto"/>
    </w:pPr>
    <w:rPr>
      <w:rFonts w:asciiTheme="minorHAnsi" w:hAnsiTheme="minorHAnsi"/>
      <w:color w:val="auto"/>
      <w:sz w:val="22"/>
      <w:szCs w:val="22"/>
    </w:rPr>
  </w:style>
  <w:style w:type="paragraph" w:customStyle="1" w:styleId="Article">
    <w:name w:val="Article"/>
    <w:basedOn w:val="Normal"/>
    <w:uiPriority w:val="9"/>
    <w:rsid w:val="00992CA6"/>
    <w:pPr>
      <w:keepNext/>
      <w:numPr>
        <w:numId w:val="27"/>
      </w:numPr>
      <w:snapToGrid w:val="0"/>
      <w:spacing w:before="480" w:after="0" w:line="240" w:lineRule="auto"/>
      <w:jc w:val="both"/>
    </w:pPr>
    <w:rPr>
      <w:rFonts w:ascii="Arial Bold" w:hAnsi="Arial Bold" w:cs="Times New Roman"/>
      <w:b/>
      <w:bCs/>
      <w:caps/>
      <w:color w:val="auto"/>
      <w:sz w:val="20"/>
      <w:szCs w:val="20"/>
    </w:rPr>
  </w:style>
  <w:style w:type="paragraph" w:customStyle="1" w:styleId="Paragraph">
    <w:name w:val="Paragraph"/>
    <w:basedOn w:val="Normal"/>
    <w:uiPriority w:val="11"/>
    <w:rsid w:val="00992CA6"/>
    <w:pPr>
      <w:numPr>
        <w:ilvl w:val="2"/>
        <w:numId w:val="27"/>
      </w:numPr>
      <w:snapToGrid w:val="0"/>
      <w:spacing w:before="120" w:after="0" w:line="240" w:lineRule="auto"/>
      <w:jc w:val="both"/>
    </w:pPr>
    <w:rPr>
      <w:rFonts w:cs="Arial"/>
      <w:color w:val="auto"/>
      <w:sz w:val="20"/>
      <w:szCs w:val="20"/>
      <w:lang w:eastAsia="ja-JP"/>
    </w:rPr>
  </w:style>
  <w:style w:type="paragraph" w:customStyle="1" w:styleId="Section">
    <w:name w:val="Section"/>
    <w:basedOn w:val="Normal"/>
    <w:uiPriority w:val="10"/>
    <w:rsid w:val="00992CA6"/>
    <w:pPr>
      <w:numPr>
        <w:ilvl w:val="1"/>
        <w:numId w:val="27"/>
      </w:numPr>
      <w:snapToGrid w:val="0"/>
      <w:spacing w:before="240" w:after="0" w:line="240" w:lineRule="auto"/>
      <w:jc w:val="both"/>
    </w:pPr>
    <w:rPr>
      <w:rFonts w:cs="Arial"/>
      <w:color w:val="auto"/>
      <w:sz w:val="20"/>
      <w:szCs w:val="20"/>
    </w:rPr>
  </w:style>
  <w:style w:type="paragraph" w:customStyle="1" w:styleId="Subparagraph">
    <w:name w:val="Subparagraph"/>
    <w:basedOn w:val="Normal"/>
    <w:uiPriority w:val="12"/>
    <w:rsid w:val="00992CA6"/>
    <w:pPr>
      <w:numPr>
        <w:ilvl w:val="3"/>
        <w:numId w:val="27"/>
      </w:numPr>
      <w:snapToGrid w:val="0"/>
      <w:spacing w:before="120" w:after="0" w:line="240" w:lineRule="auto"/>
      <w:jc w:val="both"/>
    </w:pPr>
    <w:rPr>
      <w:rFonts w:cs="Arial"/>
      <w:color w:val="auto"/>
      <w:sz w:val="20"/>
      <w:szCs w:val="20"/>
    </w:rPr>
  </w:style>
  <w:style w:type="paragraph" w:styleId="Title">
    <w:name w:val="Title"/>
    <w:basedOn w:val="Normal"/>
    <w:next w:val="Normal"/>
    <w:link w:val="TitleChar"/>
    <w:uiPriority w:val="10"/>
    <w:qFormat/>
    <w:locked/>
    <w:rsid w:val="00A639E1"/>
    <w:pPr>
      <w:spacing w:after="0" w:line="240" w:lineRule="auto"/>
      <w:contextualSpacing/>
    </w:pPr>
    <w:rPr>
      <w:rFonts w:asciiTheme="majorHAnsi" w:eastAsiaTheme="majorEastAsia" w:hAnsiTheme="majorHAnsi" w:cstheme="majorBidi"/>
      <w:b/>
      <w:color w:val="auto"/>
      <w:spacing w:val="-10"/>
      <w:kern w:val="28"/>
      <w:sz w:val="32"/>
      <w:szCs w:val="56"/>
    </w:rPr>
  </w:style>
  <w:style w:type="character" w:customStyle="1" w:styleId="TitleChar">
    <w:name w:val="Title Char"/>
    <w:basedOn w:val="DefaultParagraphFont"/>
    <w:link w:val="Title"/>
    <w:uiPriority w:val="10"/>
    <w:rsid w:val="00A639E1"/>
    <w:rPr>
      <w:rFonts w:asciiTheme="majorHAnsi" w:eastAsiaTheme="majorEastAsia" w:hAnsiTheme="majorHAnsi" w:cstheme="majorBidi"/>
      <w:b/>
      <w:color w:val="auto"/>
      <w:spacing w:val="-10"/>
      <w:kern w:val="28"/>
      <w:sz w:val="32"/>
      <w:szCs w:val="56"/>
    </w:rPr>
  </w:style>
  <w:style w:type="paragraph" w:styleId="CommentSubject">
    <w:name w:val="annotation subject"/>
    <w:basedOn w:val="CommentText"/>
    <w:next w:val="CommentText"/>
    <w:link w:val="CommentSubjectChar"/>
    <w:uiPriority w:val="99"/>
    <w:semiHidden/>
    <w:unhideWhenUsed/>
    <w:locked/>
    <w:rsid w:val="00823554"/>
    <w:pPr>
      <w:spacing w:after="20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823554"/>
    <w:rPr>
      <w:rFonts w:asciiTheme="minorHAnsi" w:hAnsiTheme="minorHAnsi"/>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19332">
      <w:bodyDiv w:val="1"/>
      <w:marLeft w:val="0"/>
      <w:marRight w:val="0"/>
      <w:marTop w:val="0"/>
      <w:marBottom w:val="0"/>
      <w:divBdr>
        <w:top w:val="none" w:sz="0" w:space="0" w:color="auto"/>
        <w:left w:val="none" w:sz="0" w:space="0" w:color="auto"/>
        <w:bottom w:val="none" w:sz="0" w:space="0" w:color="auto"/>
        <w:right w:val="none" w:sz="0" w:space="0" w:color="auto"/>
      </w:divBdr>
    </w:div>
    <w:div w:id="11726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c.gc.ca/eic/site/080.nsf/eng/00002.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C86904551B40D992743B64C9F00394"/>
        <w:category>
          <w:name w:val="General"/>
          <w:gallery w:val="placeholder"/>
        </w:category>
        <w:types>
          <w:type w:val="bbPlcHdr"/>
        </w:types>
        <w:behaviors>
          <w:behavior w:val="content"/>
        </w:behaviors>
        <w:guid w:val="{AB6CAEF5-1B36-473C-879D-BD38574D19B9}"/>
      </w:docPartPr>
      <w:docPartBody>
        <w:p w:rsidR="000B4EF1" w:rsidRDefault="000B4EF1">
          <w:pPr>
            <w:pStyle w:val="FFC86904551B40D992743B64C9F00394"/>
          </w:pPr>
          <w:r w:rsidRPr="00D51FE6">
            <w:t>Choose sensitivity level</w:t>
          </w:r>
        </w:p>
      </w:docPartBody>
    </w:docPart>
    <w:docPart>
      <w:docPartPr>
        <w:name w:val="A44A8D429E524F76A358457C3E1D8455"/>
        <w:category>
          <w:name w:val="General"/>
          <w:gallery w:val="placeholder"/>
        </w:category>
        <w:types>
          <w:type w:val="bbPlcHdr"/>
        </w:types>
        <w:behaviors>
          <w:behavior w:val="content"/>
        </w:behaviors>
        <w:guid w:val="{C55E35B0-7CFA-428A-BD6B-5B61CE61CE85}"/>
      </w:docPartPr>
      <w:docPartBody>
        <w:p w:rsidR="00F40B7A" w:rsidRDefault="00A45C3A" w:rsidP="00A45C3A">
          <w:pPr>
            <w:pStyle w:val="A44A8D429E524F76A358457C3E1D8455"/>
          </w:pPr>
          <w:r w:rsidRPr="008800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EF1"/>
    <w:rsid w:val="00006EFE"/>
    <w:rsid w:val="000B4EF1"/>
    <w:rsid w:val="000E34CE"/>
    <w:rsid w:val="00297E96"/>
    <w:rsid w:val="002A56C2"/>
    <w:rsid w:val="003046CE"/>
    <w:rsid w:val="003076C1"/>
    <w:rsid w:val="003747FA"/>
    <w:rsid w:val="004D763A"/>
    <w:rsid w:val="004F7F66"/>
    <w:rsid w:val="005904D4"/>
    <w:rsid w:val="005B1451"/>
    <w:rsid w:val="007D597D"/>
    <w:rsid w:val="00A45C3A"/>
    <w:rsid w:val="00B72927"/>
    <w:rsid w:val="00C77373"/>
    <w:rsid w:val="00CF004C"/>
    <w:rsid w:val="00D7132F"/>
    <w:rsid w:val="00DA3FA1"/>
    <w:rsid w:val="00F40B7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86904551B40D992743B64C9F00394">
    <w:name w:val="FFC86904551B40D992743B64C9F00394"/>
  </w:style>
  <w:style w:type="character" w:styleId="PlaceholderText">
    <w:name w:val="Placeholder Text"/>
    <w:basedOn w:val="DefaultParagraphFont"/>
    <w:uiPriority w:val="99"/>
    <w:semiHidden/>
    <w:rsid w:val="00A45C3A"/>
    <w:rPr>
      <w:color w:val="808080"/>
    </w:rPr>
  </w:style>
  <w:style w:type="paragraph" w:customStyle="1" w:styleId="A44A8D429E524F76A358457C3E1D8455">
    <w:name w:val="A44A8D429E524F76A358457C3E1D8455"/>
    <w:rsid w:val="00A45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C Information Management" ma:contentTypeID="0x010100430A7D5AB8084318937587729E25C4A5A51100402120BD673BA540BEE90205800F3880" ma:contentTypeVersion="39" ma:contentTypeDescription="NRC Information Management Content Type" ma:contentTypeScope="" ma:versionID="43519a3e032aec7844df3ea783753e4d">
  <xsd:schema xmlns:xsd="http://www.w3.org/2001/XMLSchema" xmlns:xs="http://www.w3.org/2001/XMLSchema" xmlns:p="http://schemas.microsoft.com/office/2006/metadata/properties" xmlns:ns2="afbef2df-8439-476f-8165-fe5eca0dae03" xmlns:ns3="00556c00-8ab5-4466-9725-2bdf83b89429" targetNamespace="http://schemas.microsoft.com/office/2006/metadata/properties" ma:root="true" ma:fieldsID="b64750f0b5037f4af6d89aa3211e03dd" ns2:_="" ns3:_="">
    <xsd:import namespace="afbef2df-8439-476f-8165-fe5eca0dae03"/>
    <xsd:import namespace="00556c00-8ab5-4466-9725-2bdf83b89429"/>
    <xsd:element name="properties">
      <xsd:complexType>
        <xsd:sequence>
          <xsd:element name="documentManagement">
            <xsd:complexType>
              <xsd:all>
                <xsd:element ref="ns2:NRCInternalAuthor" minOccurs="0"/>
                <xsd:element ref="ns2:NRCProjectSigmaCode" minOccurs="0"/>
                <xsd:element ref="ns2:NRCATIPNumber" minOccurs="0"/>
                <xsd:element ref="ns2:NRCTravelAuthorityNumber" minOccurs="0"/>
                <xsd:element ref="ns2:NRCEmployeeName" minOccurs="0"/>
                <xsd:element ref="ns2:NRCHiringNumber" minOccurs="0"/>
                <xsd:element ref="ns2:NRCPositionClassificationNumber" minOccurs="0"/>
                <xsd:element ref="ns2:NRCPurchaseRequisitionNumber" minOccurs="0"/>
                <xsd:element ref="ns2:NRCPurchaseOrderNumber" minOccurs="0"/>
                <xsd:element ref="ns2:NRCRealPropertyReferenceNumber" minOccurs="0"/>
                <xsd:element ref="ns2:NRCDocumentNumber" minOccurs="0"/>
                <xsd:element ref="ns2:NRCDatePublished" minOccurs="0"/>
                <xsd:element ref="ns2:NRCLocation" minOccurs="0"/>
                <xsd:element ref="ns2:i1b33f54cc6d4ae3a3522a4c2d8b1b9a" minOccurs="0"/>
                <xsd:element ref="ns2:TaxKeywordTaxHTField" minOccurs="0"/>
                <xsd:element ref="ns2:f37fc3e64ed34bdf962583ac8f1ec9f0" minOccurs="0"/>
                <xsd:element ref="ns2:g7ff94a9ae214682ba150863f8b154d6" minOccurs="0"/>
                <xsd:element ref="ns2:e0a24ed51cd44118a0865fb45d927ab8" minOccurs="0"/>
                <xsd:element ref="ns2:f73fa9820b2348d6b2255a1d0a5359df" minOccurs="0"/>
                <xsd:element ref="ns2:d8062b60ad7b497face73f987d8bb778" minOccurs="0"/>
                <xsd:element ref="ns2:NRCDPBI" minOccurs="0"/>
                <xsd:element ref="ns2:g95050981b4e4e45a3f57843671249ec" minOccurs="0"/>
                <xsd:element ref="ns2:TaxCatchAllLabel" minOccurs="0"/>
                <xsd:element ref="ns2:p6dd763f11c34338a087df23f0cf8f5f" minOccurs="0"/>
                <xsd:element ref="ns2:TaxCatchAll" minOccurs="0"/>
                <xsd:element ref="ns2:pf54676e55c949308d3a6ed97e04738a" minOccurs="0"/>
                <xsd:element ref="ns2:mfdd9ddd91214a10ae839e321c23013d" minOccurs="0"/>
                <xsd:element ref="ns2:cc3bc1610460406c85887e813fbe7065" minOccurs="0"/>
                <xsd:element ref="ns2:i61dde06a627420183163b10aad1dfc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f2df-8439-476f-8165-fe5eca0dae03" elementFormDefault="qualified">
    <xsd:import namespace="http://schemas.microsoft.com/office/2006/documentManagement/types"/>
    <xsd:import namespace="http://schemas.microsoft.com/office/infopath/2007/PartnerControls"/>
    <xsd:element name="NRCInternalAuthor" ma:index="8" nillable="true" ma:displayName="Author (Internal)" ma:description="NRC authors and/or contributors" ma:list="UserInfo" ma:SearchPeopleOnly="false" ma:SharePointGroup="0" ma:internalName="NRCInternal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CProjectSigmaCode" ma:index="12" nillable="true" ma:displayName="Project Sigma Code" ma:internalName="NRCProjectSigmaCode" ma:readOnly="false">
      <xsd:simpleType>
        <xsd:restriction base="dms:Text">
          <xsd:maxLength value="255"/>
        </xsd:restriction>
      </xsd:simpleType>
    </xsd:element>
    <xsd:element name="NRCATIPNumber" ma:index="13" nillable="true" ma:displayName="ATIP Request Number" ma:internalName="NRCATIPNumber" ma:readOnly="false">
      <xsd:simpleType>
        <xsd:restriction base="dms:Text">
          <xsd:maxLength value="255"/>
        </xsd:restriction>
      </xsd:simpleType>
    </xsd:element>
    <xsd:element name="NRCTravelAuthorityNumber" ma:index="14" nillable="true" ma:displayName="Travel Authority Number" ma:internalName="NRCTravelAuthorityNumber" ma:readOnly="false">
      <xsd:simpleType>
        <xsd:restriction base="dms:Text">
          <xsd:maxLength value="255"/>
        </xsd:restriction>
      </xsd:simpleType>
    </xsd:element>
    <xsd:element name="NRCEmployeeName" ma:index="15" nillable="true" ma:displayName="Employee Name" ma:list="UserInfo" ma:SearchPeopleOnly="false" ma:SharePointGroup="0" ma:internalName="NRCEmployeeNa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CHiringNumber" ma:index="16" nillable="true" ma:displayName="Hiring Number" ma:internalName="NRCHiringNumber" ma:readOnly="false">
      <xsd:simpleType>
        <xsd:restriction base="dms:Text">
          <xsd:maxLength value="255"/>
        </xsd:restriction>
      </xsd:simpleType>
    </xsd:element>
    <xsd:element name="NRCPositionClassificationNumber" ma:index="17" nillable="true" ma:displayName="Position Number" ma:internalName="NRCPositionClassificationNumber" ma:readOnly="false">
      <xsd:simpleType>
        <xsd:restriction base="dms:Text">
          <xsd:maxLength value="255"/>
        </xsd:restriction>
      </xsd:simpleType>
    </xsd:element>
    <xsd:element name="NRCPurchaseRequisitionNumber" ma:index="19" nillable="true" ma:displayName="Purchase Requisition Number" ma:internalName="NRCPurchaseRequisitionNumber" ma:readOnly="false">
      <xsd:simpleType>
        <xsd:restriction base="dms:Text">
          <xsd:maxLength value="255"/>
        </xsd:restriction>
      </xsd:simpleType>
    </xsd:element>
    <xsd:element name="NRCPurchaseOrderNumber" ma:index="20" nillable="true" ma:displayName="Purchase Order Number" ma:internalName="NRCPurchaseOrderNumber" ma:readOnly="false">
      <xsd:simpleType>
        <xsd:restriction base="dms:Text">
          <xsd:maxLength value="255"/>
        </xsd:restriction>
      </xsd:simpleType>
    </xsd:element>
    <xsd:element name="NRCRealPropertyReferenceNumber" ma:index="21" nillable="true" ma:displayName="Real Property Reference Number" ma:internalName="NRCRealPropertyReferenceNumber" ma:readOnly="false">
      <xsd:simpleType>
        <xsd:restriction base="dms:Text">
          <xsd:maxLength value="255"/>
        </xsd:restriction>
      </xsd:simpleType>
    </xsd:element>
    <xsd:element name="NRCDocumentNumber" ma:index="24" nillable="true" ma:displayName="Publication Reference Number" ma:internalName="NRCDocumentNumber" ma:readOnly="false">
      <xsd:simpleType>
        <xsd:restriction base="dms:Text">
          <xsd:maxLength value="255"/>
        </xsd:restriction>
      </xsd:simpleType>
    </xsd:element>
    <xsd:element name="NRCDatePublished" ma:index="25" nillable="true" ma:displayName="Publication Date" ma:format="DateOnly" ma:internalName="NRCDatePublished" ma:readOnly="false">
      <xsd:simpleType>
        <xsd:restriction base="dms:DateTime"/>
      </xsd:simpleType>
    </xsd:element>
    <xsd:element name="NRCLocation" ma:index="27" nillable="true" ma:displayName="Storage Medium Location" ma:internalName="NRCLocation" ma:readOnly="false">
      <xsd:simpleType>
        <xsd:restriction base="dms:Text">
          <xsd:maxLength value="255"/>
        </xsd:restriction>
      </xsd:simpleType>
    </xsd:element>
    <xsd:element name="i1b33f54cc6d4ae3a3522a4c2d8b1b9a" ma:index="28" nillable="true" ma:taxonomy="true" ma:internalName="i1b33f54cc6d4ae3a3522a4c2d8b1b9a" ma:taxonomyFieldName="NRCProject" ma:displayName="Project Name" ma:readOnly="false" ma:default="" ma:fieldId="{21b33f54-cc6d-4ae3-a352-2a4c2d8b1b9a}" ma:taxonomyMulti="true" ma:sspId="b7f8ff9b-d484-41e1-a6b0-e0e511ed9303" ma:termSetId="92420379-0323-42ab-b3f6-8a3d36c26194"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b7f8ff9b-d484-41e1-a6b0-e0e511ed9303" ma:termSetId="00000000-0000-0000-0000-000000000000" ma:anchorId="00000000-0000-0000-0000-000000000000" ma:open="true" ma:isKeyword="true">
      <xsd:complexType>
        <xsd:sequence>
          <xsd:element ref="pc:Terms" minOccurs="0" maxOccurs="1"/>
        </xsd:sequence>
      </xsd:complexType>
    </xsd:element>
    <xsd:element name="f37fc3e64ed34bdf962583ac8f1ec9f0" ma:index="31" nillable="true" ma:taxonomy="true" ma:internalName="f37fc3e64ed34bdf962583ac8f1ec9f0" ma:taxonomyFieldName="NRCClientInternal" ma:displayName="Client (Internal)" ma:readOnly="false" ma:default="" ma:fieldId="{f37fc3e6-4ed3-4bdf-9625-83ac8f1ec9f0}" ma:taxonomyMulti="true" ma:sspId="b7f8ff9b-d484-41e1-a6b0-e0e511ed9303" ma:termSetId="5b70f057-b794-4439-8653-dc8b3ebf0393" ma:anchorId="8322ac72-8eba-4bd4-856e-dcba3c6725b7" ma:open="false" ma:isKeyword="false">
      <xsd:complexType>
        <xsd:sequence>
          <xsd:element ref="pc:Terms" minOccurs="0" maxOccurs="1"/>
        </xsd:sequence>
      </xsd:complexType>
    </xsd:element>
    <xsd:element name="g7ff94a9ae214682ba150863f8b154d6" ma:index="33" nillable="true" ma:taxonomy="true" ma:internalName="g7ff94a9ae214682ba150863f8b154d6" ma:taxonomyFieldName="NRCClientExternal" ma:displayName="Client (External)" ma:readOnly="false" ma:default="" ma:fieldId="{07ff94a9-ae21-4682-ba15-0863f8b154d6}" ma:taxonomyMulti="true" ma:sspId="b7f8ff9b-d484-41e1-a6b0-e0e511ed9303" ma:termSetId="a126c4bb-0294-494a-a138-c85719a484cf" ma:anchorId="00000000-0000-0000-0000-000000000000" ma:open="true" ma:isKeyword="false">
      <xsd:complexType>
        <xsd:sequence>
          <xsd:element ref="pc:Terms" minOccurs="0" maxOccurs="1"/>
        </xsd:sequence>
      </xsd:complexType>
    </xsd:element>
    <xsd:element name="e0a24ed51cd44118a0865fb45d927ab8" ma:index="34" ma:taxonomy="true" ma:internalName="e0a24ed51cd44118a0865fb45d927ab8" ma:taxonomyFieldName="NRCDocumentType" ma:displayName="Document Type" ma:readOnly="false" ma:default="" ma:fieldId="{e0a24ed5-1cd4-4118-a086-5fb45d927ab8}" ma:sspId="b7f8ff9b-d484-41e1-a6b0-e0e511ed9303" ma:termSetId="f2057938-f95d-4714-947d-418ab5214de9" ma:anchorId="00000000-0000-0000-0000-000000000000" ma:open="false" ma:isKeyword="false">
      <xsd:complexType>
        <xsd:sequence>
          <xsd:element ref="pc:Terms" minOccurs="0" maxOccurs="1"/>
        </xsd:sequence>
      </xsd:complexType>
    </xsd:element>
    <xsd:element name="f73fa9820b2348d6b2255a1d0a5359df" ma:index="35" nillable="true" ma:taxonomy="true" ma:internalName="f73fa9820b2348d6b2255a1d0a5359df" ma:taxonomyFieldName="NRCMediaType" ma:displayName="Storage Medium" ma:readOnly="false" ma:default="" ma:fieldId="{f73fa982-0b23-48d6-b225-5a1d0a5359df}" ma:sspId="b7f8ff9b-d484-41e1-a6b0-e0e511ed9303" ma:termSetId="88fcb9ca-66ca-467a-9c64-84f51266ce0c" ma:anchorId="00000000-0000-0000-0000-000000000000" ma:open="false" ma:isKeyword="false">
      <xsd:complexType>
        <xsd:sequence>
          <xsd:element ref="pc:Terms" minOccurs="0" maxOccurs="1"/>
        </xsd:sequence>
      </xsd:complexType>
    </xsd:element>
    <xsd:element name="d8062b60ad7b497face73f987d8bb778" ma:index="37" ma:taxonomy="true" ma:internalName="d8062b60ad7b497face73f987d8bb778" ma:taxonomyFieldName="NRCLanguage" ma:displayName="Language" ma:readOnly="false" ma:default="1;#Anglais|f94c6bab-a461-4bd5-a4c3-0ae39bf930ba" ma:fieldId="{d8062b60-ad7b-497f-ace7-3f987d8bb778}" ma:sspId="b7f8ff9b-d484-41e1-a6b0-e0e511ed9303" ma:termSetId="417dcd62-d173-4e99-8944-bf86c2f665f1" ma:anchorId="00000000-0000-0000-0000-000000000000" ma:open="false" ma:isKeyword="false">
      <xsd:complexType>
        <xsd:sequence>
          <xsd:element ref="pc:Terms" minOccurs="0" maxOccurs="1"/>
        </xsd:sequence>
      </xsd:complexType>
    </xsd:element>
    <xsd:element name="NRCDPBI" ma:index="39" nillable="true" ma:displayName="Organizational Unit" ma:description="Centre/Branch/IRAP" ma:internalName="NRCDPBI">
      <xsd:simpleType>
        <xsd:restriction base="dms:Text">
          <xsd:maxLength value="255"/>
        </xsd:restriction>
      </xsd:simpleType>
    </xsd:element>
    <xsd:element name="g95050981b4e4e45a3f57843671249ec" ma:index="40" nillable="true" ma:taxonomy="true" ma:internalName="g95050981b4e4e45a3f57843671249ec" ma:taxonomyFieldName="NRCCommittee" ma:displayName="NRC Committee" ma:readOnly="false" ma:default="" ma:fieldId="{09505098-1b4e-4e45-a3f5-7843671249ec}" ma:taxonomyMulti="true" ma:sspId="b7f8ff9b-d484-41e1-a6b0-e0e511ed9303" ma:termSetId="6bbcfce6-bb68-4edc-9254-abd3b126b845" ma:anchorId="00000000-0000-0000-0000-000000000000" ma:open="true" ma:isKeyword="false">
      <xsd:complexType>
        <xsd:sequence>
          <xsd:element ref="pc:Terms" minOccurs="0" maxOccurs="1"/>
        </xsd:sequence>
      </xsd:complexType>
    </xsd:element>
    <xsd:element name="TaxCatchAllLabel" ma:index="41" nillable="true" ma:displayName="Taxonomy Catch All Column1" ma:hidden="true" ma:list="{c82350f8-5efc-4268-944a-1d03316b475c}" ma:internalName="TaxCatchAllLabel" ma:readOnly="true" ma:showField="CatchAllDataLabel" ma:web="00556c00-8ab5-4466-9725-2bdf83b89429">
      <xsd:complexType>
        <xsd:complexContent>
          <xsd:extension base="dms:MultiChoiceLookup">
            <xsd:sequence>
              <xsd:element name="Value" type="dms:Lookup" maxOccurs="unbounded" minOccurs="0" nillable="true"/>
            </xsd:sequence>
          </xsd:extension>
        </xsd:complexContent>
      </xsd:complexType>
    </xsd:element>
    <xsd:element name="p6dd763f11c34338a087df23f0cf8f5f" ma:index="43" nillable="true" ma:taxonomy="true" ma:internalName="p6dd763f11c34338a087df23f0cf8f5f" ma:taxonomyFieldName="NRCExternalAuthor" ma:displayName="Author (External)" ma:readOnly="false" ma:default="" ma:fieldId="{96dd763f-11c3-4338-a087-df23f0cf8f5f}" ma:taxonomyMulti="true" ma:sspId="b7f8ff9b-d484-41e1-a6b0-e0e511ed9303" ma:termSetId="a8862b9e-9a92-47b1-acd8-d7cc81dd2524" ma:anchorId="00000000-0000-0000-0000-000000000000" ma:open="true" ma:isKeyword="false">
      <xsd:complexType>
        <xsd:sequence>
          <xsd:element ref="pc:Terms" minOccurs="0" maxOccurs="1"/>
        </xsd:sequence>
      </xsd:complexType>
    </xsd:element>
    <xsd:element name="TaxCatchAll" ma:index="44" nillable="true" ma:displayName="Taxonomy Catch All Column" ma:hidden="true" ma:list="{c82350f8-5efc-4268-944a-1d03316b475c}" ma:internalName="TaxCatchAll" ma:showField="CatchAllData" ma:web="00556c00-8ab5-4466-9725-2bdf83b89429">
      <xsd:complexType>
        <xsd:complexContent>
          <xsd:extension base="dms:MultiChoiceLookup">
            <xsd:sequence>
              <xsd:element name="Value" type="dms:Lookup" maxOccurs="unbounded" minOccurs="0" nillable="true"/>
            </xsd:sequence>
          </xsd:extension>
        </xsd:complexContent>
      </xsd:complexType>
    </xsd:element>
    <xsd:element name="pf54676e55c949308d3a6ed97e04738a" ma:index="45" ma:taxonomy="true" ma:internalName="pf54676e55c949308d3a6ed97e04738a" ma:taxonomyFieldName="NRCActivity" ma:displayName="Activity" ma:readOnly="false" ma:default="" ma:fieldId="{9f54676e-55c9-4930-8d3a-6ed97e04738a}" ma:sspId="b7f8ff9b-d484-41e1-a6b0-e0e511ed9303" ma:termSetId="f5972e15-07f6-4871-9530-9df0c0903d64" ma:anchorId="00000000-0000-0000-0000-000000000000" ma:open="false" ma:isKeyword="false">
      <xsd:complexType>
        <xsd:sequence>
          <xsd:element ref="pc:Terms" minOccurs="0" maxOccurs="1"/>
        </xsd:sequence>
      </xsd:complexType>
    </xsd:element>
    <xsd:element name="mfdd9ddd91214a10ae839e321c23013d" ma:index="46" nillable="true" ma:taxonomy="true" ma:internalName="mfdd9ddd91214a10ae839e321c23013d" ma:taxonomyFieldName="NRCJobClassification" ma:displayName="Job Classification" ma:readOnly="false" ma:default="" ma:fieldId="{6fdd9ddd-9121-4a10-ae83-9e321c23013d}" ma:sspId="b7f8ff9b-d484-41e1-a6b0-e0e511ed9303" ma:termSetId="310498cf-7343-4b4b-a3d9-5ee81ccadca2" ma:anchorId="00000000-0000-0000-0000-000000000000" ma:open="false" ma:isKeyword="false">
      <xsd:complexType>
        <xsd:sequence>
          <xsd:element ref="pc:Terms" minOccurs="0" maxOccurs="1"/>
        </xsd:sequence>
      </xsd:complexType>
    </xsd:element>
    <xsd:element name="cc3bc1610460406c85887e813fbe7065" ma:index="47" ma:taxonomy="true" ma:internalName="cc3bc1610460406c85887e813fbe7065" ma:taxonomyFieldName="NRCSecurityClassification" ma:displayName="Sensitivity" ma:readOnly="false" ma:default="" ma:fieldId="{cc3bc161-0460-406c-8588-7e813fbe7065}" ma:sspId="b7f8ff9b-d484-41e1-a6b0-e0e511ed9303" ma:termSetId="4a36753a-bfea-45df-a47b-de204fdf8871" ma:anchorId="00000000-0000-0000-0000-000000000000" ma:open="false" ma:isKeyword="false">
      <xsd:complexType>
        <xsd:sequence>
          <xsd:element ref="pc:Terms" minOccurs="0" maxOccurs="1"/>
        </xsd:sequence>
      </xsd:complexType>
    </xsd:element>
    <xsd:element name="i61dde06a627420183163b10aad1dfcc" ma:index="48" nillable="true" ma:taxonomy="true" ma:internalName="i61dde06a627420183163b10aad1dfcc" ma:taxonomyFieldName="NRCFiscalYear" ma:displayName="Fiscal Year/Quarter/Month" ma:readOnly="false" ma:default="" ma:fieldId="{261dde06-a627-4201-8316-3b10aad1dfcc}" ma:sspId="b7f8ff9b-d484-41e1-a6b0-e0e511ed9303" ma:termSetId="f61b1e79-d0c4-4196-af37-f88d57651e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556c00-8ab5-4466-9725-2bdf83b89429" elementFormDefault="qualified">
    <xsd:import namespace="http://schemas.microsoft.com/office/2006/documentManagement/types"/>
    <xsd:import namespace="http://schemas.microsoft.com/office/infopath/2007/PartnerControls"/>
    <xsd:element name="_dlc_DocId" ma:index="50"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7f8ff9b-d484-41e1-a6b0-e0e511ed9303" ContentTypeId="0x010100430A7D5AB8084318937587729E25C4A5A51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RCATIPNumber xmlns="afbef2df-8439-476f-8165-fe5eca0dae03" xsi:nil="true"/>
    <NRCTravelAuthorityNumber xmlns="afbef2df-8439-476f-8165-fe5eca0dae03" xsi:nil="true"/>
    <NRCEmployeeName xmlns="afbef2df-8439-476f-8165-fe5eca0dae03">
      <UserInfo>
        <DisplayName/>
        <AccountId xsi:nil="true"/>
        <AccountType/>
      </UserInfo>
    </NRCEmployeeName>
    <NRCHiringNumber xmlns="afbef2df-8439-476f-8165-fe5eca0dae03" xsi:nil="true"/>
    <NRCRealPropertyReferenceNumber xmlns="afbef2df-8439-476f-8165-fe5eca0dae03" xsi:nil="true"/>
    <g95050981b4e4e45a3f57843671249ec xmlns="afbef2df-8439-476f-8165-fe5eca0dae03">
      <Terms xmlns="http://schemas.microsoft.com/office/infopath/2007/PartnerControls"/>
    </g95050981b4e4e45a3f57843671249ec>
    <f73fa9820b2348d6b2255a1d0a5359df xmlns="afbef2df-8439-476f-8165-fe5eca0dae03">
      <Terms xmlns="http://schemas.microsoft.com/office/infopath/2007/PartnerControls"/>
    </f73fa9820b2348d6b2255a1d0a5359df>
    <NRCDocumentNumber xmlns="afbef2df-8439-476f-8165-fe5eca0dae03" xsi:nil="true"/>
    <e0a24ed51cd44118a0865fb45d927ab8 xmlns="afbef2df-8439-476f-8165-fe5eca0dae03">
      <Terms xmlns="http://schemas.microsoft.com/office/infopath/2007/PartnerControls">
        <TermInfo xmlns="http://schemas.microsoft.com/office/infopath/2007/PartnerControls">
          <TermName xmlns="http://schemas.microsoft.com/office/infopath/2007/PartnerControls">Form or template</TermName>
          <TermId xmlns="http://schemas.microsoft.com/office/infopath/2007/PartnerControls">cebcdff8-a1b8-4dee-a7cf-0125c9ab41f9</TermId>
        </TermInfo>
      </Terms>
    </e0a24ed51cd44118a0865fb45d927ab8>
    <TaxKeywordTaxHTField xmlns="afbef2df-8439-476f-8165-fe5eca0dae03">
      <Terms xmlns="http://schemas.microsoft.com/office/infopath/2007/PartnerControls"/>
    </TaxKeywordTaxHTField>
    <d8062b60ad7b497face73f987d8bb778 xmlns="afbef2df-8439-476f-8165-fe5eca0dae0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f94c6bab-a461-4bd5-a4c3-0ae39bf930ba</TermId>
        </TermInfo>
      </Terms>
    </d8062b60ad7b497face73f987d8bb778>
    <NRCDatePublished xmlns="afbef2df-8439-476f-8165-fe5eca0dae03" xsi:nil="true"/>
    <NRCProjectSigmaCode xmlns="afbef2df-8439-476f-8165-fe5eca0dae03" xsi:nil="true"/>
    <NRCPurchaseRequisitionNumber xmlns="afbef2df-8439-476f-8165-fe5eca0dae03" xsi:nil="true"/>
    <pf54676e55c949308d3a6ed97e04738a xmlns="afbef2df-8439-476f-8165-fe5eca0dae03">
      <Terms xmlns="http://schemas.microsoft.com/office/infopath/2007/PartnerControls">
        <TermInfo xmlns="http://schemas.microsoft.com/office/infopath/2007/PartnerControls">
          <TermName xmlns="http://schemas.microsoft.com/office/infopath/2007/PartnerControls">Program/project administration</TermName>
          <TermId xmlns="http://schemas.microsoft.com/office/infopath/2007/PartnerControls">9d73211b-0d01-4096-801e-c2000a9b8f99</TermId>
        </TermInfo>
      </Terms>
    </pf54676e55c949308d3a6ed97e04738a>
    <mfdd9ddd91214a10ae839e321c23013d xmlns="afbef2df-8439-476f-8165-fe5eca0dae03">
      <Terms xmlns="http://schemas.microsoft.com/office/infopath/2007/PartnerControls"/>
    </mfdd9ddd91214a10ae839e321c23013d>
    <NRCPurchaseOrderNumber xmlns="afbef2df-8439-476f-8165-fe5eca0dae03" xsi:nil="true"/>
    <NRCInternalAuthor xmlns="afbef2df-8439-476f-8165-fe5eca0dae03">
      <UserInfo>
        <DisplayName/>
        <AccountId xsi:nil="true"/>
        <AccountType/>
      </UserInfo>
    </NRCInternalAuthor>
    <NRCPositionClassificationNumber xmlns="afbef2df-8439-476f-8165-fe5eca0dae03" xsi:nil="true"/>
    <NRCLocation xmlns="afbef2df-8439-476f-8165-fe5eca0dae03" xsi:nil="true"/>
    <NRCDPBI xmlns="afbef2df-8439-476f-8165-fe5eca0dae03">NPBS|PNSA</NRCDPBI>
    <i1b33f54cc6d4ae3a3522a4c2d8b1b9a xmlns="afbef2df-8439-476f-8165-fe5eca0dae03">
      <Terms xmlns="http://schemas.microsoft.com/office/infopath/2007/PartnerControls"/>
    </i1b33f54cc6d4ae3a3522a4c2d8b1b9a>
    <f37fc3e64ed34bdf962583ac8f1ec9f0 xmlns="afbef2df-8439-476f-8165-fe5eca0dae03">
      <Terms xmlns="http://schemas.microsoft.com/office/infopath/2007/PartnerControls"/>
    </f37fc3e64ed34bdf962583ac8f1ec9f0>
    <g7ff94a9ae214682ba150863f8b154d6 xmlns="afbef2df-8439-476f-8165-fe5eca0dae03">
      <Terms xmlns="http://schemas.microsoft.com/office/infopath/2007/PartnerControls"/>
    </g7ff94a9ae214682ba150863f8b154d6>
    <p6dd763f11c34338a087df23f0cf8f5f xmlns="afbef2df-8439-476f-8165-fe5eca0dae03">
      <Terms xmlns="http://schemas.microsoft.com/office/infopath/2007/PartnerControls"/>
    </p6dd763f11c34338a087df23f0cf8f5f>
    <cc3bc1610460406c85887e813fbe7065 xmlns="afbef2df-8439-476f-8165-fe5eca0dae0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03724d9f-e818-48c5-9ef5-c080aac8461f</TermId>
        </TermInfo>
      </Terms>
    </cc3bc1610460406c85887e813fbe7065>
    <i61dde06a627420183163b10aad1dfcc xmlns="afbef2df-8439-476f-8165-fe5eca0dae03">
      <Terms xmlns="http://schemas.microsoft.com/office/infopath/2007/PartnerControls"/>
    </i61dde06a627420183163b10aad1dfcc>
    <TaxCatchAll xmlns="afbef2df-8439-476f-8165-fe5eca0dae03">
      <Value>12</Value>
      <Value>194</Value>
      <Value>1</Value>
      <Value>7</Value>
    </TaxCatchAll>
    <_dlc_DocId xmlns="00556c00-8ab5-4466-9725-2bdf83b89429">NPBSPNSADOC-672228156-71</_dlc_DocId>
    <_dlc_DocIdUrl xmlns="00556c00-8ab5-4466-9725-2bdf83b89429">
      <Url>https://doczone.nrc-cnrc.gc.ca/sites/npbs-pnsa/npo/rd/_layouts/15/DocIdRedir.aspx?ID=NPBSPNSADOC-672228156-71</Url>
      <Description>NPBSPNSADOC-672228156-71</Description>
    </_dlc_DocIdUrl>
  </documentManagement>
</p:properties>
</file>

<file path=customXml/itemProps1.xml><?xml version="1.0" encoding="utf-8"?>
<ds:datastoreItem xmlns:ds="http://schemas.openxmlformats.org/officeDocument/2006/customXml" ds:itemID="{B4C81B88-9E63-4F8A-BA64-89D05ADE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f2df-8439-476f-8165-fe5eca0dae03"/>
    <ds:schemaRef ds:uri="00556c00-8ab5-4466-9725-2bdf83b89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44F50-5D23-4761-AD78-8F1F47385581}">
  <ds:schemaRefs>
    <ds:schemaRef ds:uri="Microsoft.SharePoint.Taxonomy.ContentTypeSync"/>
  </ds:schemaRefs>
</ds:datastoreItem>
</file>

<file path=customXml/itemProps3.xml><?xml version="1.0" encoding="utf-8"?>
<ds:datastoreItem xmlns:ds="http://schemas.openxmlformats.org/officeDocument/2006/customXml" ds:itemID="{9B654633-36B0-470D-BE8A-CF048F9855D7}">
  <ds:schemaRefs>
    <ds:schemaRef ds:uri="http://schemas.openxmlformats.org/officeDocument/2006/bibliography"/>
  </ds:schemaRefs>
</ds:datastoreItem>
</file>

<file path=customXml/itemProps4.xml><?xml version="1.0" encoding="utf-8"?>
<ds:datastoreItem xmlns:ds="http://schemas.openxmlformats.org/officeDocument/2006/customXml" ds:itemID="{900F584A-0D0B-443F-A371-32B0B303A692}">
  <ds:schemaRefs>
    <ds:schemaRef ds:uri="http://schemas.microsoft.com/sharepoint/events"/>
  </ds:schemaRefs>
</ds:datastoreItem>
</file>

<file path=customXml/itemProps5.xml><?xml version="1.0" encoding="utf-8"?>
<ds:datastoreItem xmlns:ds="http://schemas.openxmlformats.org/officeDocument/2006/customXml" ds:itemID="{D6157C91-3B0C-4E51-81A5-C5CB5D13DDA2}">
  <ds:schemaRefs>
    <ds:schemaRef ds:uri="http://schemas.microsoft.com/sharepoint/v3/contenttype/forms"/>
  </ds:schemaRefs>
</ds:datastoreItem>
</file>

<file path=customXml/itemProps6.xml><?xml version="1.0" encoding="utf-8"?>
<ds:datastoreItem xmlns:ds="http://schemas.openxmlformats.org/officeDocument/2006/customXml" ds:itemID="{B0FA5F90-CDAF-4524-9AC0-973F95B4F86F}">
  <ds:schemaRefs>
    <ds:schemaRef ds:uri="http://schemas.microsoft.com/office/2006/metadata/properties"/>
    <ds:schemaRef ds:uri="http://schemas.microsoft.com/office/infopath/2007/PartnerControls"/>
    <ds:schemaRef ds:uri="afbef2df-8439-476f-8165-fe5eca0dae03"/>
    <ds:schemaRef ds:uri="00556c00-8ab5-4466-9725-2bdf83b8942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National Research Council</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Qiu, Wei</cp:lastModifiedBy>
  <cp:revision>4</cp:revision>
  <cp:lastPrinted>2020-10-20T16:36:00Z</cp:lastPrinted>
  <dcterms:created xsi:type="dcterms:W3CDTF">2020-12-16T16:12:00Z</dcterms:created>
  <dcterms:modified xsi:type="dcterms:W3CDTF">2020-12-16T16:39:00Z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0x010100430A7D5AB8084318937587729E25C4A5A51100402120BD673BA540BEE90205800F3880</vt:lpwstr>
  </property>
  <property fmtid="{D5CDD505-2E9C-101B-9397-08002B2CF9AE}" pid="3" name="_dlc_DocIdItemGuid">
    <vt:lpwstr>bec89b70-27c8-4cd6-93a7-5401e6c1ebf2</vt:lpwstr>
  </property>
  <property fmtid="{D5CDD505-2E9C-101B-9397-08002B2CF9AE}" pid="4" name="NRCLanguage">
    <vt:lpwstr>1;#English|f94c6bab-a461-4bd5-a4c3-0ae39bf930ba</vt:lpwstr>
  </property>
  <property fmtid="{D5CDD505-2E9C-101B-9397-08002B2CF9AE}" pid="5" name="NRCProject">
    <vt:lpwstr/>
  </property>
  <property fmtid="{D5CDD505-2E9C-101B-9397-08002B2CF9AE}" pid="6" name="NRCSecurityClassification">
    <vt:lpwstr>7;#Unclassified|03724d9f-e818-48c5-9ef5-c080aac8461f</vt:lpwstr>
  </property>
  <property fmtid="{D5CDD505-2E9C-101B-9397-08002B2CF9AE}" pid="7" name="TaxKeyword">
    <vt:lpwstr/>
  </property>
  <property fmtid="{D5CDD505-2E9C-101B-9397-08002B2CF9AE}" pid="8" name="NRCActivity">
    <vt:lpwstr>194;#Program/project administration|9d73211b-0d01-4096-801e-c2000a9b8f99</vt:lpwstr>
  </property>
  <property fmtid="{D5CDD505-2E9C-101B-9397-08002B2CF9AE}" pid="9" name="NRCDocumentType">
    <vt:lpwstr>12;#Form or template|cebcdff8-a1b8-4dee-a7cf-0125c9ab41f9</vt:lpwstr>
  </property>
  <property fmtid="{D5CDD505-2E9C-101B-9397-08002B2CF9AE}" pid="10" name="NRCClientExternal">
    <vt:lpwstr/>
  </property>
  <property fmtid="{D5CDD505-2E9C-101B-9397-08002B2CF9AE}" pid="11" name="NRCCommittee">
    <vt:lpwstr/>
  </property>
  <property fmtid="{D5CDD505-2E9C-101B-9397-08002B2CF9AE}" pid="12" name="NRCJobClassification">
    <vt:lpwstr/>
  </property>
  <property fmtid="{D5CDD505-2E9C-101B-9397-08002B2CF9AE}" pid="13" name="NRCFiscalYear">
    <vt:lpwstr/>
  </property>
  <property fmtid="{D5CDD505-2E9C-101B-9397-08002B2CF9AE}" pid="14" name="NRCClientInternal">
    <vt:lpwstr/>
  </property>
  <property fmtid="{D5CDD505-2E9C-101B-9397-08002B2CF9AE}" pid="15" name="NRCExternalAuthor">
    <vt:lpwstr/>
  </property>
  <property fmtid="{D5CDD505-2E9C-101B-9397-08002B2CF9AE}" pid="16" name="NRCMediaType">
    <vt:lpwstr/>
  </property>
</Properties>
</file>